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b/>
          <w:b/>
          <w:i/>
          <w:i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Аналитическая справка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i/>
          <w:i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По итогам проведения ВПР по обществознанию8 в классах</w:t>
      </w:r>
    </w:p>
    <w:p>
      <w:pPr>
        <w:pStyle w:val="Normal"/>
        <w:rPr>
          <w:rFonts w:ascii="Times New Roman" w:hAnsi="Times New Roman" w:cs="Times New Roman"/>
          <w:b/>
          <w:b/>
          <w:i/>
          <w:i/>
          <w:sz w:val="32"/>
          <w:szCs w:val="32"/>
        </w:rPr>
      </w:pPr>
      <w:r>
        <w:rPr>
          <w:rFonts w:cs="Times New Roman" w:ascii="Times New Roman" w:hAnsi="Times New Roman"/>
          <w:b/>
          <w:i/>
          <w:sz w:val="32"/>
          <w:szCs w:val="32"/>
        </w:rPr>
        <w:t>Учитель Аллаярова Ж.Г.</w:t>
      </w:r>
    </w:p>
    <w:p>
      <w:pPr>
        <w:pStyle w:val="Normal"/>
        <w:rPr>
          <w:rFonts w:ascii="Times New Roman" w:hAnsi="Times New Roman" w:cs="Times New Roman"/>
          <w:i/>
          <w:i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Всероссийская проверочная работа (ВПР) предназначена для итоговой оценки учебной подготовки учащихся 8 класса, изучавших школьный курс истории на базовом уровне.</w:t>
      </w:r>
    </w:p>
    <w:p>
      <w:pPr>
        <w:pStyle w:val="Normal"/>
        <w:rPr>
          <w:rFonts w:ascii="Times New Roman" w:hAnsi="Times New Roman" w:cs="Times New Roman"/>
          <w:i/>
          <w:i/>
          <w:sz w:val="32"/>
          <w:szCs w:val="32"/>
        </w:rPr>
      </w:pPr>
      <w:r>
        <w:rPr>
          <w:rFonts w:cs="Times New Roman" w:ascii="Times New Roman" w:hAnsi="Times New Roman"/>
          <w:i/>
          <w:sz w:val="32"/>
          <w:szCs w:val="32"/>
        </w:rPr>
      </w:r>
    </w:p>
    <w:p>
      <w:pPr>
        <w:pStyle w:val="Normal"/>
        <w:rPr>
          <w:rFonts w:ascii="Times New Roman" w:hAnsi="Times New Roman" w:cs="Times New Roman"/>
          <w:i/>
          <w:i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Цель анализа- получение данных, позволяющих представить уровень образовательных достижений по истории. выявить недостатки. Построить траекторию их исправления и подготовить методические рекомендации для учителей, администрации ОУ, а также для учеников и их родителей.</w:t>
      </w:r>
    </w:p>
    <w:tbl>
      <w:tblPr>
        <w:tblW w:w="1071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47"/>
        <w:gridCol w:w="1814"/>
        <w:gridCol w:w="1293"/>
        <w:gridCol w:w="718"/>
        <w:gridCol w:w="717"/>
        <w:gridCol w:w="716"/>
        <w:gridCol w:w="606"/>
      </w:tblGrid>
      <w:tr>
        <w:trPr>
          <w:trHeight w:val="360" w:hRule="atLeast"/>
        </w:trPr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Georgia" w:hAnsi="Georgia" w:eastAsia="Times New Roman" w:cs="Times New Roman"/>
                <w:b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Georgia" w:hAnsi="Georgia"/>
                <w:b/>
                <w:bCs/>
                <w:color w:val="000000"/>
                <w:sz w:val="28"/>
                <w:szCs w:val="28"/>
                <w:lang w:eastAsia="ru-RU"/>
              </w:rPr>
              <w:t>ВПР 2020 Обществознание 8</w:t>
            </w:r>
          </w:p>
        </w:tc>
        <w:tc>
          <w:tcPr>
            <w:tcW w:w="181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484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484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6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4847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14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129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71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71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71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4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Муниципальное автономное общеобразовательное учреждение "Средняя общеобразовательная школа №30 имени 10-го гвардейского Уральского добровольческого танкового корпуса"</w:t>
            </w:r>
          </w:p>
        </w:tc>
        <w:tc>
          <w:tcPr>
            <w:tcW w:w="1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7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37,5</w:t>
            </w:r>
          </w:p>
        </w:tc>
        <w:tc>
          <w:tcPr>
            <w:tcW w:w="7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17,5</w:t>
            </w:r>
          </w:p>
        </w:tc>
        <w:tc>
          <w:tcPr>
            <w:tcW w:w="6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4585" w:type="dxa"/>
        <w:jc w:val="left"/>
        <w:tblInd w:w="20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585"/>
      </w:tblGrid>
      <w:tr>
        <w:trPr>
          <w:trHeight w:val="5440" w:hRule="atLeast"/>
        </w:trPr>
        <w:tc>
          <w:tcPr>
            <w:tcW w:w="14585" w:type="dxa"/>
            <w:tcBorders/>
          </w:tcPr>
          <w:tbl>
            <w:tblPr>
              <w:tblW w:w="14349" w:type="dxa"/>
              <w:jc w:val="left"/>
              <w:tblInd w:w="118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2384"/>
              <w:gridCol w:w="610"/>
              <w:gridCol w:w="1125"/>
              <w:gridCol w:w="761"/>
              <w:gridCol w:w="450"/>
              <w:gridCol w:w="640"/>
              <w:gridCol w:w="423"/>
              <w:gridCol w:w="546"/>
              <w:gridCol w:w="545"/>
              <w:gridCol w:w="450"/>
              <w:gridCol w:w="546"/>
              <w:gridCol w:w="545"/>
              <w:gridCol w:w="544"/>
              <w:gridCol w:w="452"/>
              <w:gridCol w:w="545"/>
              <w:gridCol w:w="639"/>
              <w:gridCol w:w="545"/>
              <w:gridCol w:w="546"/>
              <w:gridCol w:w="543"/>
              <w:gridCol w:w="640"/>
              <w:gridCol w:w="866"/>
            </w:tblGrid>
            <w:tr>
              <w:trPr>
                <w:trHeight w:val="360" w:hRule="atLeast"/>
              </w:trPr>
              <w:tc>
                <w:tcPr>
                  <w:tcW w:w="2384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Georgia" w:hAnsi="Georgia" w:eastAsia="Times New Roman" w:cs="Times New Roman"/>
                      <w:b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 w:ascii="Georgia" w:hAnsi="Georgia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ВПР 2020 Обществознание 8</w:t>
                  </w:r>
                </w:p>
              </w:tc>
              <w:tc>
                <w:tcPr>
                  <w:tcW w:w="610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0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23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5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0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5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4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2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5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5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3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top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2384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2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2384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Выполнение заданий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2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5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866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2384" w:type="dxa"/>
                  <w:tcBorders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Группы участников</w:t>
                  </w:r>
                </w:p>
              </w:tc>
              <w:tc>
                <w:tcPr>
                  <w:tcW w:w="610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Кол-во ОО</w:t>
                  </w:r>
                </w:p>
              </w:tc>
              <w:tc>
                <w:tcPr>
                  <w:tcW w:w="1125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Кол-во участников</w:t>
                  </w:r>
                </w:p>
              </w:tc>
              <w:tc>
                <w:tcPr>
                  <w:tcW w:w="761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0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1,1</w:t>
                  </w:r>
                </w:p>
              </w:tc>
              <w:tc>
                <w:tcPr>
                  <w:tcW w:w="640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1,2</w:t>
                  </w:r>
                </w:p>
              </w:tc>
              <w:tc>
                <w:tcPr>
                  <w:tcW w:w="423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4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3,1</w:t>
                  </w:r>
                </w:p>
              </w:tc>
              <w:tc>
                <w:tcPr>
                  <w:tcW w:w="545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3,2</w:t>
                  </w:r>
                </w:p>
              </w:tc>
              <w:tc>
                <w:tcPr>
                  <w:tcW w:w="450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3,3</w:t>
                  </w:r>
                </w:p>
              </w:tc>
              <w:tc>
                <w:tcPr>
                  <w:tcW w:w="54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545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5,1</w:t>
                  </w:r>
                </w:p>
              </w:tc>
              <w:tc>
                <w:tcPr>
                  <w:tcW w:w="544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5,2</w:t>
                  </w:r>
                </w:p>
              </w:tc>
              <w:tc>
                <w:tcPr>
                  <w:tcW w:w="452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5,3</w:t>
                  </w:r>
                </w:p>
              </w:tc>
              <w:tc>
                <w:tcPr>
                  <w:tcW w:w="545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</w:t>
                  </w:r>
                </w:p>
              </w:tc>
              <w:tc>
                <w:tcPr>
                  <w:tcW w:w="639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7,1</w:t>
                  </w:r>
                </w:p>
              </w:tc>
              <w:tc>
                <w:tcPr>
                  <w:tcW w:w="545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7,2</w:t>
                  </w:r>
                </w:p>
              </w:tc>
              <w:tc>
                <w:tcPr>
                  <w:tcW w:w="54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</w:t>
                  </w:r>
                </w:p>
              </w:tc>
              <w:tc>
                <w:tcPr>
                  <w:tcW w:w="543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9,1</w:t>
                  </w:r>
                </w:p>
              </w:tc>
              <w:tc>
                <w:tcPr>
                  <w:tcW w:w="640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9,2</w:t>
                  </w:r>
                </w:p>
              </w:tc>
              <w:tc>
                <w:tcPr>
                  <w:tcW w:w="866" w:type="dxa"/>
                  <w:tcBorders>
                    <w:bottom w:val="single" w:sz="8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9,3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23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Макс балл</w:t>
                  </w:r>
                </w:p>
              </w:tc>
              <w:tc>
                <w:tcPr>
                  <w:tcW w:w="45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42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45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45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452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3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545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54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86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238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 xml:space="preserve">МАОУ </w:t>
                  </w:r>
                  <w:r>
                    <w:rPr>
                      <w:rFonts w:eastAsia="Times New Roman" w:cs="Times New Roman"/>
                      <w:color w:val="000000"/>
                      <w:lang w:val="en-US" w:eastAsia="ru-RU"/>
                    </w:rPr>
                    <w:t>“</w:t>
                  </w: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СОШ №30</w:t>
                  </w:r>
                  <w:r>
                    <w:rPr>
                      <w:rFonts w:eastAsia="Times New Roman" w:cs="Times New Roman"/>
                      <w:color w:val="000000"/>
                      <w:lang w:val="en-US" w:eastAsia="ru-RU"/>
                    </w:rPr>
                    <w:t>”</w:t>
                  </w:r>
                </w:p>
              </w:tc>
              <w:tc>
                <w:tcPr>
                  <w:tcW w:w="61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40</w:t>
                  </w:r>
                </w:p>
              </w:tc>
              <w:tc>
                <w:tcPr>
                  <w:tcW w:w="76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28,33</w:t>
                  </w:r>
                </w:p>
              </w:tc>
              <w:tc>
                <w:tcPr>
                  <w:tcW w:w="42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  <w:tc>
                <w:tcPr>
                  <w:tcW w:w="54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72,5</w:t>
                  </w:r>
                </w:p>
              </w:tc>
              <w:tc>
                <w:tcPr>
                  <w:tcW w:w="54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42,5</w:t>
                  </w:r>
                </w:p>
              </w:tc>
              <w:tc>
                <w:tcPr>
                  <w:tcW w:w="45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55</w:t>
                  </w:r>
                </w:p>
              </w:tc>
              <w:tc>
                <w:tcPr>
                  <w:tcW w:w="54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57,5</w:t>
                  </w:r>
                </w:p>
              </w:tc>
              <w:tc>
                <w:tcPr>
                  <w:tcW w:w="54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82,5</w:t>
                  </w:r>
                </w:p>
              </w:tc>
              <w:tc>
                <w:tcPr>
                  <w:tcW w:w="54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27,5</w:t>
                  </w:r>
                </w:p>
              </w:tc>
              <w:tc>
                <w:tcPr>
                  <w:tcW w:w="452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50</w:t>
                  </w:r>
                </w:p>
              </w:tc>
              <w:tc>
                <w:tcPr>
                  <w:tcW w:w="54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52,5</w:t>
                  </w:r>
                </w:p>
              </w:tc>
              <w:tc>
                <w:tcPr>
                  <w:tcW w:w="63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73,75</w:t>
                  </w:r>
                </w:p>
              </w:tc>
              <w:tc>
                <w:tcPr>
                  <w:tcW w:w="545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42,5</w:t>
                  </w:r>
                </w:p>
              </w:tc>
              <w:tc>
                <w:tcPr>
                  <w:tcW w:w="54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52,5</w:t>
                  </w:r>
                </w:p>
              </w:tc>
              <w:tc>
                <w:tcPr>
                  <w:tcW w:w="54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32,5</w:t>
                  </w:r>
                </w:p>
              </w:tc>
              <w:tc>
                <w:tcPr>
                  <w:tcW w:w="6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21,67</w:t>
                  </w:r>
                </w:p>
              </w:tc>
              <w:tc>
                <w:tcPr>
                  <w:tcW w:w="86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12,5</w:t>
                  </w:r>
                </w:p>
              </w:tc>
            </w:tr>
          </w:tbl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14820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708"/>
        <w:gridCol w:w="1528"/>
        <w:gridCol w:w="1269"/>
        <w:gridCol w:w="471"/>
        <w:gridCol w:w="513"/>
        <w:gridCol w:w="487"/>
        <w:gridCol w:w="470"/>
        <w:gridCol w:w="488"/>
        <w:gridCol w:w="470"/>
        <w:gridCol w:w="469"/>
        <w:gridCol w:w="488"/>
        <w:gridCol w:w="513"/>
        <w:gridCol w:w="486"/>
        <w:gridCol w:w="572"/>
        <w:gridCol w:w="487"/>
        <w:gridCol w:w="488"/>
        <w:gridCol w:w="486"/>
        <w:gridCol w:w="470"/>
        <w:gridCol w:w="471"/>
        <w:gridCol w:w="572"/>
        <w:gridCol w:w="486"/>
        <w:gridCol w:w="488"/>
        <w:gridCol w:w="470"/>
        <w:gridCol w:w="466"/>
      </w:tblGrid>
      <w:tr>
        <w:trPr>
          <w:trHeight w:val="320" w:hRule="atLeast"/>
        </w:trPr>
        <w:tc>
          <w:tcPr>
            <w:tcW w:w="17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Распределение первичных баллов</w:t>
            </w:r>
          </w:p>
        </w:tc>
        <w:tc>
          <w:tcPr>
            <w:tcW w:w="1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</w:tr>
      <w:tr>
        <w:trPr>
          <w:trHeight w:val="320" w:hRule="atLeast"/>
        </w:trPr>
        <w:tc>
          <w:tcPr>
            <w:tcW w:w="170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52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1269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47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1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8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8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70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69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48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51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48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572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48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48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48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470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47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572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48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48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470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46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20</w:t>
            </w:r>
          </w:p>
        </w:tc>
      </w:tr>
      <w:tr>
        <w:trPr>
          <w:trHeight w:val="320" w:hRule="atLeast"/>
        </w:trPr>
        <w:tc>
          <w:tcPr>
            <w:tcW w:w="1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МАОУ </w:t>
            </w:r>
            <w:r>
              <w:rPr>
                <w:rFonts w:eastAsia="Times New Roman" w:cs="Times New Roman"/>
                <w:color w:val="000000"/>
                <w:lang w:val="en-US" w:eastAsia="ru-RU"/>
              </w:rPr>
              <w:t>“</w:t>
            </w:r>
            <w:r>
              <w:rPr>
                <w:rFonts w:eastAsia="Times New Roman" w:cs="Times New Roman"/>
                <w:color w:val="000000"/>
                <w:lang w:eastAsia="ru-RU"/>
              </w:rPr>
              <w:t>СОШ №30</w:t>
            </w:r>
            <w:r>
              <w:rPr>
                <w:rFonts w:eastAsia="Times New Roman" w:cs="Times New Roman"/>
                <w:color w:val="000000"/>
                <w:lang w:val="en-US" w:eastAsia="ru-RU"/>
              </w:rPr>
              <w:t>”</w:t>
            </w:r>
          </w:p>
        </w:tc>
        <w:tc>
          <w:tcPr>
            <w:tcW w:w="1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4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1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4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7,5</w:t>
            </w:r>
          </w:p>
        </w:tc>
        <w:tc>
          <w:tcPr>
            <w:tcW w:w="4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7,5</w:t>
            </w:r>
          </w:p>
        </w:tc>
        <w:tc>
          <w:tcPr>
            <w:tcW w:w="51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7,5</w:t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7,5</w:t>
            </w:r>
          </w:p>
        </w:tc>
        <w:tc>
          <w:tcPr>
            <w:tcW w:w="5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7,5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7,5</w:t>
            </w:r>
          </w:p>
        </w:tc>
        <w:tc>
          <w:tcPr>
            <w:tcW w:w="4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7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7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7,5</w:t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4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6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4424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91"/>
        <w:gridCol w:w="593"/>
        <w:gridCol w:w="591"/>
        <w:gridCol w:w="528"/>
        <w:gridCol w:w="526"/>
        <w:gridCol w:w="527"/>
        <w:gridCol w:w="528"/>
        <w:gridCol w:w="526"/>
        <w:gridCol w:w="527"/>
        <w:gridCol w:w="528"/>
        <w:gridCol w:w="526"/>
        <w:gridCol w:w="528"/>
        <w:gridCol w:w="527"/>
        <w:gridCol w:w="526"/>
        <w:gridCol w:w="528"/>
        <w:gridCol w:w="526"/>
        <w:gridCol w:w="527"/>
        <w:gridCol w:w="528"/>
        <w:gridCol w:w="526"/>
        <w:gridCol w:w="527"/>
        <w:gridCol w:w="528"/>
        <w:gridCol w:w="526"/>
        <w:gridCol w:w="528"/>
        <w:gridCol w:w="527"/>
        <w:gridCol w:w="526"/>
        <w:gridCol w:w="528"/>
        <w:gridCol w:w="525"/>
      </w:tblGrid>
      <w:tr>
        <w:trPr>
          <w:trHeight w:val="429" w:hRule="atLeast"/>
        </w:trPr>
        <w:tc>
          <w:tcPr>
            <w:tcW w:w="59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59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59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52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52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52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52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52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52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52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52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52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52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52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52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52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52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52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52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52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52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52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52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52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52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52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525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47</w:t>
            </w:r>
          </w:p>
        </w:tc>
      </w:tr>
      <w:tr>
        <w:trPr>
          <w:trHeight w:val="429" w:hRule="atLeast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3,7</w:t>
            </w:r>
          </w:p>
        </w:tc>
        <w:tc>
          <w:tcPr>
            <w:tcW w:w="5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1,7</w:t>
            </w:r>
          </w:p>
        </w:tc>
        <w:tc>
          <w:tcPr>
            <w:tcW w:w="5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0,5</w:t>
            </w:r>
          </w:p>
        </w:tc>
        <w:tc>
          <w:tcPr>
            <w:tcW w:w="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</w:tr>
      <w:tr>
        <w:trPr>
          <w:trHeight w:val="429" w:hRule="atLeast"/>
        </w:trPr>
        <w:tc>
          <w:tcPr>
            <w:tcW w:w="5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2,2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5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</w:tr>
      <w:tr>
        <w:trPr>
          <w:trHeight w:val="429" w:hRule="atLeast"/>
        </w:trPr>
        <w:tc>
          <w:tcPr>
            <w:tcW w:w="5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</w:tr>
      <w:tr>
        <w:trPr>
          <w:trHeight w:val="429" w:hRule="atLeast"/>
        </w:trPr>
        <w:tc>
          <w:tcPr>
            <w:tcW w:w="5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9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4265" w:type="dxa"/>
        <w:jc w:val="left"/>
        <w:tblInd w:w="5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265"/>
      </w:tblGrid>
      <w:tr>
        <w:trPr>
          <w:trHeight w:val="6649" w:hRule="atLeast"/>
        </w:trPr>
        <w:tc>
          <w:tcPr>
            <w:tcW w:w="14265" w:type="dxa"/>
            <w:tcBorders/>
          </w:tcPr>
          <w:tbl>
            <w:tblPr>
              <w:tblW w:w="14029" w:type="dxa"/>
              <w:jc w:val="left"/>
              <w:tblInd w:w="118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1875"/>
              <w:gridCol w:w="533"/>
              <w:gridCol w:w="1017"/>
              <w:gridCol w:w="591"/>
              <w:gridCol w:w="588"/>
              <w:gridCol w:w="589"/>
              <w:gridCol w:w="589"/>
              <w:gridCol w:w="589"/>
              <w:gridCol w:w="590"/>
              <w:gridCol w:w="589"/>
              <w:gridCol w:w="589"/>
              <w:gridCol w:w="588"/>
              <w:gridCol w:w="589"/>
              <w:gridCol w:w="589"/>
              <w:gridCol w:w="590"/>
              <w:gridCol w:w="589"/>
              <w:gridCol w:w="589"/>
              <w:gridCol w:w="588"/>
              <w:gridCol w:w="589"/>
              <w:gridCol w:w="589"/>
              <w:gridCol w:w="586"/>
            </w:tblGrid>
            <w:tr>
              <w:trPr>
                <w:trHeight w:val="360" w:hRule="atLeast"/>
              </w:trPr>
              <w:tc>
                <w:tcPr>
                  <w:tcW w:w="1875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Georgia" w:hAnsi="Georgia" w:eastAsia="Times New Roman" w:cs="Times New Roman"/>
                      <w:b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 w:ascii="Georgia" w:hAnsi="Georgia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ВПР 2020 Обществознание 8</w:t>
                  </w:r>
                </w:p>
              </w:tc>
              <w:tc>
                <w:tcPr>
                  <w:tcW w:w="533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1017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91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90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90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6" w:type="dxa"/>
                  <w:tcBorders>
                    <w:top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875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101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9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9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9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6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875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Выполнение заданий группами участников</w:t>
                  </w:r>
                </w:p>
              </w:tc>
              <w:tc>
                <w:tcPr>
                  <w:tcW w:w="53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101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9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9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9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6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875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101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9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9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9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6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875" w:type="dxa"/>
                  <w:tcBorders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Группы участников</w:t>
                  </w:r>
                </w:p>
              </w:tc>
              <w:tc>
                <w:tcPr>
                  <w:tcW w:w="533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Кол-во ОО</w:t>
                  </w:r>
                </w:p>
              </w:tc>
              <w:tc>
                <w:tcPr>
                  <w:tcW w:w="1017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Кол-во участников</w:t>
                  </w:r>
                </w:p>
              </w:tc>
              <w:tc>
                <w:tcPr>
                  <w:tcW w:w="591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1,1</w:t>
                  </w:r>
                </w:p>
              </w:tc>
              <w:tc>
                <w:tcPr>
                  <w:tcW w:w="589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1,2</w:t>
                  </w:r>
                </w:p>
              </w:tc>
              <w:tc>
                <w:tcPr>
                  <w:tcW w:w="589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589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3,1</w:t>
                  </w:r>
                </w:p>
              </w:tc>
              <w:tc>
                <w:tcPr>
                  <w:tcW w:w="590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3,2</w:t>
                  </w:r>
                </w:p>
              </w:tc>
              <w:tc>
                <w:tcPr>
                  <w:tcW w:w="589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3,3</w:t>
                  </w:r>
                </w:p>
              </w:tc>
              <w:tc>
                <w:tcPr>
                  <w:tcW w:w="589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588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5,1</w:t>
                  </w:r>
                </w:p>
              </w:tc>
              <w:tc>
                <w:tcPr>
                  <w:tcW w:w="589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5,2</w:t>
                  </w:r>
                </w:p>
              </w:tc>
              <w:tc>
                <w:tcPr>
                  <w:tcW w:w="589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5,3</w:t>
                  </w:r>
                </w:p>
              </w:tc>
              <w:tc>
                <w:tcPr>
                  <w:tcW w:w="590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6</w:t>
                  </w:r>
                </w:p>
              </w:tc>
              <w:tc>
                <w:tcPr>
                  <w:tcW w:w="589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7,1</w:t>
                  </w:r>
                </w:p>
              </w:tc>
              <w:tc>
                <w:tcPr>
                  <w:tcW w:w="589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7,2</w:t>
                  </w:r>
                </w:p>
              </w:tc>
              <w:tc>
                <w:tcPr>
                  <w:tcW w:w="588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8</w:t>
                  </w:r>
                </w:p>
              </w:tc>
              <w:tc>
                <w:tcPr>
                  <w:tcW w:w="589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9,1</w:t>
                  </w:r>
                </w:p>
              </w:tc>
              <w:tc>
                <w:tcPr>
                  <w:tcW w:w="589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9,2</w:t>
                  </w:r>
                </w:p>
              </w:tc>
              <w:tc>
                <w:tcPr>
                  <w:tcW w:w="586" w:type="dxa"/>
                  <w:tcBorders>
                    <w:bottom w:val="single" w:sz="8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9,3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8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3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1017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91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Макс балл</w:t>
                  </w:r>
                </w:p>
              </w:tc>
              <w:tc>
                <w:tcPr>
                  <w:tcW w:w="588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59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588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59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588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58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87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Маоу сощ 30"</w:t>
                  </w:r>
                </w:p>
              </w:tc>
              <w:tc>
                <w:tcPr>
                  <w:tcW w:w="53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101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40</w:t>
                  </w:r>
                </w:p>
              </w:tc>
              <w:tc>
                <w:tcPr>
                  <w:tcW w:w="59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45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28,33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72,5</w:t>
                  </w:r>
                </w:p>
              </w:tc>
              <w:tc>
                <w:tcPr>
                  <w:tcW w:w="59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42,5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55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57,5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82,5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27,5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50</w:t>
                  </w:r>
                </w:p>
              </w:tc>
              <w:tc>
                <w:tcPr>
                  <w:tcW w:w="59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52,5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73,75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42,5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52,5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32,5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21,67</w:t>
                  </w:r>
                </w:p>
              </w:tc>
              <w:tc>
                <w:tcPr>
                  <w:tcW w:w="5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12,5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87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</w:t>
                  </w: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Ср.% вып. уч. гр.баллов 2</w:t>
                  </w:r>
                </w:p>
              </w:tc>
              <w:tc>
                <w:tcPr>
                  <w:tcW w:w="53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101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18</w:t>
                  </w:r>
                </w:p>
              </w:tc>
              <w:tc>
                <w:tcPr>
                  <w:tcW w:w="59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11,11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5,56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5,56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61,11</w:t>
                  </w:r>
                </w:p>
              </w:tc>
              <w:tc>
                <w:tcPr>
                  <w:tcW w:w="59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27,78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38,89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33,33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66,67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5,56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27,78</w:t>
                  </w:r>
                </w:p>
              </w:tc>
              <w:tc>
                <w:tcPr>
                  <w:tcW w:w="59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27,78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55,56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11,11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38,89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16,67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7,41</w:t>
                  </w:r>
                </w:p>
              </w:tc>
              <w:tc>
                <w:tcPr>
                  <w:tcW w:w="5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87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</w:t>
                  </w: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Ср.% вып. уч. гр.баллов 3</w:t>
                  </w:r>
                </w:p>
              </w:tc>
              <w:tc>
                <w:tcPr>
                  <w:tcW w:w="53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101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15</w:t>
                  </w:r>
                </w:p>
              </w:tc>
              <w:tc>
                <w:tcPr>
                  <w:tcW w:w="59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60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26,67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76,67</w:t>
                  </w:r>
                </w:p>
              </w:tc>
              <w:tc>
                <w:tcPr>
                  <w:tcW w:w="59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46,67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66,67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73,33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93,33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33,33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66,67</w:t>
                  </w:r>
                </w:p>
              </w:tc>
              <w:tc>
                <w:tcPr>
                  <w:tcW w:w="59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60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90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60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66,67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33,33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20</w:t>
                  </w:r>
                </w:p>
              </w:tc>
              <w:tc>
                <w:tcPr>
                  <w:tcW w:w="5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13,33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87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</w:t>
                  </w: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Ср.% вып. уч. гр.баллов 4</w:t>
                  </w:r>
                </w:p>
              </w:tc>
              <w:tc>
                <w:tcPr>
                  <w:tcW w:w="53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101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59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100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90,48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14,29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92,86</w:t>
                  </w:r>
                </w:p>
              </w:tc>
              <w:tc>
                <w:tcPr>
                  <w:tcW w:w="59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71,43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71,43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85,71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100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71,43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71,43</w:t>
                  </w:r>
                </w:p>
              </w:tc>
              <w:tc>
                <w:tcPr>
                  <w:tcW w:w="59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100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85,71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85,71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57,14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71,43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61,9</w:t>
                  </w:r>
                </w:p>
              </w:tc>
              <w:tc>
                <w:tcPr>
                  <w:tcW w:w="5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42,86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87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</w:t>
                  </w: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Ср.% вып. уч. гр.баллов 5</w:t>
                  </w:r>
                </w:p>
              </w:tc>
              <w:tc>
                <w:tcPr>
                  <w:tcW w:w="53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1017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591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59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59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588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589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</w:tr>
          </w:tbl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mc:AlternateContent>
                <mc:Choice Requires="wps">
                  <w:drawing>
                    <wp:anchor behindDoc="0" distT="0" distB="0" distL="114300" distR="114300" simplePos="0" locked="0" layoutInCell="0" allowOverlap="1" relativeHeight="2">
                      <wp:simplePos x="0" y="0"/>
                      <wp:positionH relativeFrom="margin">
                        <wp:posOffset>-68580</wp:posOffset>
                      </wp:positionH>
                      <wp:positionV relativeFrom="paragraph">
                        <wp:posOffset>-31115</wp:posOffset>
                      </wp:positionV>
                      <wp:extent cx="8764905" cy="2235200"/>
                      <wp:effectExtent l="0" t="0" r="0" b="0"/>
                      <wp:wrapSquare wrapText="bothSides"/>
                      <wp:docPr id="1" name="Врезка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764905" cy="2235200"/>
                              </a:xfrm>
                              <a:prstGeom prst="rect"/>
                              <a:solidFill>
                                <a:srgbClr val="FFFFFF">
                                  <a:alpha val="0"/>
                                </a:srgbClr>
                              </a:solidFill>
                            </wps:spPr>
                            <wps:txbx>
                              <w:txbxContent>
                                <w:tbl>
                                  <w:tblPr>
                                    <w:tblpPr w:bottomFromText="0" w:horzAnchor="margin" w:leftFromText="180" w:rightFromText="180" w:tblpX="0" w:tblpY="-49" w:topFromText="0" w:vertAnchor="text"/>
                                    <w:tblW w:w="13803" w:type="dxa"/>
                                    <w:jc w:val="left"/>
                                    <w:tblInd w:w="108" w:type="dxa"/>
                                    <w:tblLayout w:type="fixed"/>
                                    <w:tblCellMar>
                                      <w:top w:w="0" w:type="dxa"/>
                                      <w:left w:w="108" w:type="dxa"/>
                                      <w:bottom w:w="0" w:type="dxa"/>
                                      <w:right w:w="108" w:type="dxa"/>
                                    </w:tblCellMar>
                                    <w:tblLook w:val="04a0"/>
                                  </w:tblPr>
                                  <w:tblGrid>
                                    <w:gridCol w:w="9845"/>
                                    <w:gridCol w:w="1952"/>
                                    <w:gridCol w:w="2006"/>
                                  </w:tblGrid>
                                  <w:tr>
                                    <w:trPr>
                                      <w:trHeight w:val="360" w:hRule="atLeast"/>
                                    </w:trPr>
                                    <w:tc>
                                      <w:tcPr>
                                        <w:tcW w:w="9845" w:type="dxa"/>
                                        <w:tcBorders>
                                          <w:top w:val="single" w:sz="8" w:space="0" w:color="000000"/>
                                          <w:left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Georgia" w:hAnsi="Georgia" w:eastAsia="Times New Roman" w:cs="Times New Roman"/>
                                            <w:b/>
                                            <w:b/>
                                            <w:bCs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 w:ascii="Georgia" w:hAnsi="Georgia"/>
                                            <w:b/>
                                            <w:bCs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ВПР 2020 Обществознание 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952" w:type="dxa"/>
                                        <w:tcBorders>
                                          <w:top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006" w:type="dxa"/>
                                        <w:tcBorders>
                                          <w:top w:val="single" w:sz="8" w:space="0" w:color="000000"/>
                                          <w:bottom w:val="single" w:sz="4" w:space="0" w:color="000000"/>
                                          <w:right w:val="single" w:sz="8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0" w:hRule="atLeast"/>
                                    </w:trPr>
                                    <w:tc>
                                      <w:tcPr>
                                        <w:tcW w:w="9845" w:type="dxa"/>
                                        <w:tcBorders>
                                          <w:left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952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006" w:type="dxa"/>
                                        <w:tcBorders>
                                          <w:bottom w:val="single" w:sz="4" w:space="0" w:color="000000"/>
                                          <w:right w:val="single" w:sz="8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0" w:hRule="atLeast"/>
                                    </w:trPr>
                                    <w:tc>
                                      <w:tcPr>
                                        <w:tcW w:w="9845" w:type="dxa"/>
                                        <w:tcBorders>
                                          <w:left w:val="single" w:sz="8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b/>
                                            <w:b/>
                                            <w:bCs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b/>
                                            <w:bCs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Сравнение отметок с отметками по журналу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952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006" w:type="dxa"/>
                                        <w:tcBorders>
                                          <w:bottom w:val="single" w:sz="4" w:space="0" w:color="000000"/>
                                          <w:right w:val="single" w:sz="8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0" w:hRule="atLeast"/>
                                    </w:trPr>
                                    <w:tc>
                                      <w:tcPr>
                                        <w:tcW w:w="9845" w:type="dxa"/>
                                        <w:tcBorders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Муниципальное автономное общеобразовательное учреждение "Средняя общеобразовательная школа №30 имени 10-го гвардейского Уральского добровольческого танкового корпуса"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952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00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 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0" w:hRule="atLeast"/>
                                    </w:trPr>
                                    <w:tc>
                                      <w:tcPr>
                                        <w:tcW w:w="9845" w:type="dxa"/>
                                        <w:tcBorders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 xml:space="preserve">  </w:t>
                                        </w: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Понизили (Отметка &lt; Отметка по журналу) %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952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34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00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85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0" w:hRule="atLeast"/>
                                    </w:trPr>
                                    <w:tc>
                                      <w:tcPr>
                                        <w:tcW w:w="9845" w:type="dxa"/>
                                        <w:tcBorders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 xml:space="preserve">  </w:t>
                                        </w: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Подтвердили (Отметка = Отметке по журналу) %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952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00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10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0" w:hRule="atLeast"/>
                                    </w:trPr>
                                    <w:tc>
                                      <w:tcPr>
                                        <w:tcW w:w="9845" w:type="dxa"/>
                                        <w:tcBorders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 xml:space="preserve">  </w:t>
                                        </w: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Повысили (Отметка &gt; Отметка по журналу) %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952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00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5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00" w:hRule="atLeast"/>
                                    </w:trPr>
                                    <w:tc>
                                      <w:tcPr>
                                        <w:tcW w:w="9845" w:type="dxa"/>
                                        <w:tcBorders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 xml:space="preserve">  </w:t>
                                        </w: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Всего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952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40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006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auto" w:val="clear"/>
                                        <w:vAlign w:val="bottom"/>
                                      </w:tcPr>
                                      <w:p>
                                        <w:pPr>
                                          <w:pStyle w:val="Normal"/>
                                          <w:widowControl w:val="false"/>
                                          <w:spacing w:lineRule="auto" w:line="240" w:before="0" w:after="0"/>
                                          <w:jc w:val="right"/>
                                          <w:rPr>
                                            <w:rFonts w:ascii="Calibri" w:hAnsi="Calibri"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Times New Roman"/>
                                            <w:color w:val="000000"/>
                                            <w:sz w:val="28"/>
                                            <w:szCs w:val="28"/>
                                            <w:lang w:eastAsia="ru-RU"/>
                                          </w:rPr>
                                          <w:t>100</w:t>
                                        </w:r>
                                      </w:p>
                                    </w:tc>
                                  </w:tr>
                                </w:tbl>
                              </w:txbxContent>
                            </wps:txbx>
                            <wps:bodyPr anchor="t" lIns="0" tIns="0" rIns="0" bIns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yle="position:absolute;rotation:0;width:690.15pt;height:176pt;mso-wrap-distance-left:9pt;mso-wrap-distance-right:9pt;mso-wrap-distance-top:0pt;mso-wrap-distance-bottom:0pt;margin-top:-2.45pt;mso-position-vertical-relative:text;margin-left:-5.4pt;mso-position-horizontal-relative:margin">
                      <v:textbox inset="0in,0in,0in,0in">
                        <w:txbxContent>
                          <w:tbl>
                            <w:tblPr>
                              <w:tblpPr w:bottomFromText="0" w:horzAnchor="margin" w:leftFromText="180" w:rightFromText="180" w:tblpX="0" w:tblpY="-49" w:topFromText="0" w:vertAnchor="text"/>
                              <w:tblW w:w="13803" w:type="dxa"/>
                              <w:jc w:val="left"/>
                              <w:tblInd w:w="108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  <w:tblLook w:val="04a0"/>
                            </w:tblPr>
                            <w:tblGrid>
                              <w:gridCol w:w="9845"/>
                              <w:gridCol w:w="1952"/>
                              <w:gridCol w:w="2006"/>
                            </w:tblGrid>
                            <w:tr>
                              <w:trPr>
                                <w:trHeight w:val="360" w:hRule="atLeast"/>
                              </w:trPr>
                              <w:tc>
                                <w:tcPr>
                                  <w:tcW w:w="984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Georgia" w:hAnsi="Georgia" w:eastAsia="Times New Roman" w:cs="Times New Roman"/>
                                      <w:b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 w:ascii="Georgia" w:hAnsi="Georgia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ВПР 2020 Обществознание 8</w:t>
                                  </w:r>
                                </w:p>
                              </w:tc>
                              <w:tc>
                                <w:tcPr>
                                  <w:tcW w:w="1952" w:type="dxa"/>
                                  <w:tcBorders>
                                    <w:top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9845" w:type="dxa"/>
                                  <w:tcBorders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95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9845" w:type="dxa"/>
                                  <w:tcBorders>
                                    <w:left w:val="single" w:sz="8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b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Сравнение отметок с отметками по журналу</w:t>
                                  </w:r>
                                </w:p>
                              </w:tc>
                              <w:tc>
                                <w:tcPr>
                                  <w:tcW w:w="195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984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Муниципальное автономное общеобразовательное учреждение "Средняя общеобразовательная школа №30 имени 10-го гвардейского Уральского добровольческого танкового корпуса"</w:t>
                                  </w:r>
                                </w:p>
                              </w:tc>
                              <w:tc>
                                <w:tcPr>
                                  <w:tcW w:w="195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984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Понизили (Отметка &lt; Отметка по журналу) %</w:t>
                                  </w:r>
                                </w:p>
                              </w:tc>
                              <w:tc>
                                <w:tcPr>
                                  <w:tcW w:w="195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85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984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Подтвердили (Отметка = Отметке по журналу) %</w:t>
                                  </w:r>
                                </w:p>
                              </w:tc>
                              <w:tc>
                                <w:tcPr>
                                  <w:tcW w:w="195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984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Повысили (Отметка &gt; Отметка по журналу) %</w:t>
                                  </w:r>
                                </w:p>
                              </w:tc>
                              <w:tc>
                                <w:tcPr>
                                  <w:tcW w:w="195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984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Всего</w:t>
                                  </w:r>
                                </w:p>
                              </w:tc>
                              <w:tc>
                                <w:tcPr>
                                  <w:tcW w:w="195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auto" w:val="clear"/>
                                  <w:vAlign w:val="bottom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jc w:val="right"/>
                                    <w:rPr>
                                      <w:rFonts w:ascii="Calibri" w:hAnsi="Calibri"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/>
                                      <w:color w:val="000000"/>
                                      <w:sz w:val="28"/>
                                      <w:szCs w:val="28"/>
                                      <w:lang w:eastAsia="ru-RU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</w:tbl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tbl>
            <w:tblPr>
              <w:tblW w:w="14015" w:type="dxa"/>
              <w:jc w:val="left"/>
              <w:tblInd w:w="34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14015"/>
            </w:tblGrid>
            <w:tr>
              <w:trPr>
                <w:trHeight w:val="5582" w:hRule="atLeast"/>
              </w:trPr>
              <w:tc>
                <w:tcPr>
                  <w:tcW w:w="14015" w:type="dxa"/>
                  <w:tcBorders/>
                </w:tcPr>
                <w:tbl>
                  <w:tblPr>
                    <w:tblW w:w="13779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4a0"/>
                  </w:tblPr>
                  <w:tblGrid>
                    <w:gridCol w:w="5912"/>
                    <w:gridCol w:w="750"/>
                    <w:gridCol w:w="1609"/>
                    <w:gridCol w:w="1097"/>
                    <w:gridCol w:w="3363"/>
                    <w:gridCol w:w="1047"/>
                  </w:tblGrid>
                  <w:tr>
                    <w:trPr>
                      <w:trHeight w:val="360" w:hRule="atLeast"/>
                    </w:trPr>
                    <w:tc>
                      <w:tcPr>
                        <w:tcW w:w="591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Georgia" w:hAnsi="Georgia" w:eastAsia="Times New Roman" w:cs="Times New Roman"/>
                            <w:b/>
                            <w:b/>
                            <w:bCs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 w:ascii="Georgia" w:hAnsi="Georgia"/>
                            <w:b/>
                            <w:bCs/>
                            <w:color w:val="000000"/>
                            <w:sz w:val="28"/>
                            <w:szCs w:val="28"/>
                            <w:lang w:eastAsia="ru-RU"/>
                          </w:rPr>
                          <w:t>ВПР 2020 Обществознание 8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609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097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3363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5912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60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0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336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047" w:type="dxa"/>
                        <w:tcBorders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5912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  <w:lang w:eastAsia="ru-RU"/>
                          </w:rPr>
                          <w:t>Достижение планируемых результатов</w:t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60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0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336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047" w:type="dxa"/>
                        <w:tcBorders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591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  <w:lang w:eastAsia="ru-RU"/>
                          </w:rPr>
                          <w:t>Блоки ПООП обучающийся научится / получит возможность научиться или проверяемые требования (умения) в соответствии с ФГОС (ФК ГОС)</w:t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  <w:lang w:eastAsia="ru-RU"/>
                          </w:rPr>
                          <w:t>Макс балл</w:t>
                        </w:r>
                      </w:p>
                    </w:tc>
                    <w:tc>
                      <w:tcPr>
                        <w:tcW w:w="1609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Свердловская обл.</w:t>
                        </w:r>
                      </w:p>
                    </w:tc>
                    <w:tc>
                      <w:tcPr>
                        <w:tcW w:w="1097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3363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Муниципальное автономное общеобразовательное учреждение "Средняя общеобразовательная школа №30 имени 10-го гвардейского Уральского добровольческого танкового корпуса"</w:t>
                        </w:r>
                      </w:p>
                    </w:tc>
                    <w:tc>
                      <w:tcPr>
                        <w:tcW w:w="1047" w:type="dxa"/>
                        <w:tcBorders>
                          <w:bottom w:val="single" w:sz="8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РФ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591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750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609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35344 уч.</w:t>
                        </w:r>
                      </w:p>
                    </w:tc>
                    <w:tc>
                      <w:tcPr>
                        <w:tcW w:w="1097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136 уч.</w:t>
                        </w:r>
                      </w:p>
                    </w:tc>
                    <w:tc>
                      <w:tcPr>
                        <w:tcW w:w="3363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40 уч.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1079809 уч.</w:t>
                        </w:r>
                      </w:p>
                    </w:tc>
                  </w:tr>
                  <w:tr>
                    <w:trPr>
                      <w:trHeight w:val="3600" w:hRule="atLeast"/>
                    </w:trPr>
                    <w:tc>
                      <w:tcPr>
                        <w:tcW w:w="5912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1.1. Приобретение теоретических знаний и опыта применения полученных знаний и умений для определения собственной активной позиции в общественной жизни, для решения типичных задач в области социальных отношений, адекватных возрасту обучающихся, межличностных отношений, включая отношения между людьми различных национальностей и вероисповеданий, возрастов и социальных групп;</w:t>
                          <w:br/>
                          <w:t>развитие социального кругозора и формирование познавательного интереса к изучению общественных дисциплин;</w:t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60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70,24</w:t>
                        </w:r>
                      </w:p>
                    </w:tc>
                    <w:tc>
                      <w:tcPr>
                        <w:tcW w:w="10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38,97</w:t>
                        </w:r>
                      </w:p>
                    </w:tc>
                    <w:tc>
                      <w:tcPr>
                        <w:tcW w:w="336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45</w:t>
                        </w:r>
                      </w:p>
                    </w:tc>
                    <w:tc>
                      <w:tcPr>
                        <w:tcW w:w="104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77,99</w:t>
                        </w:r>
                      </w:p>
                    </w:tc>
                  </w:tr>
                  <w:tr>
                    <w:trPr>
                      <w:trHeight w:val="3000" w:hRule="atLeast"/>
                    </w:trPr>
                    <w:tc>
                      <w:tcPr>
                        <w:tcW w:w="5912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1.2. В модельных и реальных ситуациях выделять сущностные характеристики и основные виды деятельности людей, объяснять роль мотивов в деятельности человека;</w:t>
                          <w:br/>
                          <w:t xml:space="preserve">Выполнять несложные практические задания по анализу ситуаций, связанных с различными способами разрешения межличностных конфликтов; </w:t>
                          <w:br/>
                          <w:t>Выражать собственное отношение к различным способам разрешения межличностных конфликтов.</w:t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60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43,06</w:t>
                        </w:r>
                      </w:p>
                    </w:tc>
                    <w:tc>
                      <w:tcPr>
                        <w:tcW w:w="10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36,76</w:t>
                        </w:r>
                      </w:p>
                    </w:tc>
                    <w:tc>
                      <w:tcPr>
                        <w:tcW w:w="336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28,33</w:t>
                        </w:r>
                      </w:p>
                    </w:tc>
                    <w:tc>
                      <w:tcPr>
                        <w:tcW w:w="104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45,97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5912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2. Использовать знания о биологическом и социальном в человеке для характеристики его природы; характеризовать и иллюстрировать конкретными примерами группы потребностей человека; приводить примеры основных видов деятельности человека; различать экономические, социальные, политические, культурные явления и процессы общественной жизни.</w:t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60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34,15</w:t>
                        </w:r>
                      </w:p>
                    </w:tc>
                    <w:tc>
                      <w:tcPr>
                        <w:tcW w:w="10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25</w:t>
                        </w:r>
                      </w:p>
                    </w:tc>
                    <w:tc>
                      <w:tcPr>
                        <w:tcW w:w="336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5</w:t>
                        </w:r>
                      </w:p>
                    </w:tc>
                    <w:tc>
                      <w:tcPr>
                        <w:tcW w:w="104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55,57</w:t>
                        </w:r>
                      </w:p>
                    </w:tc>
                  </w:tr>
                  <w:tr>
                    <w:trPr>
                      <w:trHeight w:val="2400" w:hRule="atLeast"/>
                    </w:trPr>
                    <w:tc>
                      <w:tcPr>
                        <w:tcW w:w="5912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3.1. Освоение приемов работы с социально значимой информацией, ее осмысление; развитие способностей обучающихся делать необходимые выводы и давать обоснованные оценки социальным событиям и процессам;</w:t>
                          <w:br/>
                          <w:t>развитие социального кругозора и формирование познавательного интереса к изучению общественных дисциплин</w:t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160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72,8</w:t>
                        </w:r>
                      </w:p>
                    </w:tc>
                    <w:tc>
                      <w:tcPr>
                        <w:tcW w:w="10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68,01</w:t>
                        </w:r>
                      </w:p>
                    </w:tc>
                    <w:tc>
                      <w:tcPr>
                        <w:tcW w:w="336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72,5</w:t>
                        </w:r>
                      </w:p>
                    </w:tc>
                    <w:tc>
                      <w:tcPr>
                        <w:tcW w:w="104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73,76</w:t>
                        </w:r>
                      </w:p>
                    </w:tc>
                  </w:tr>
                  <w:tr>
                    <w:trPr>
                      <w:trHeight w:val="2400" w:hRule="atLeast"/>
                    </w:trPr>
                    <w:tc>
                      <w:tcPr>
                        <w:tcW w:w="5912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 xml:space="preserve">3.2. Находить, извлекать и осмысливать информацию различного характера, полученную из доступных источников (фотоизображений), </w:t>
                          <w:br/>
                          <w:t>систематизировать, анализировать полученные данные; применять полученную информацию для соотнесения собственного поведения и поступков других людей с нормами поведения, установленными законом</w:t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60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65,24</w:t>
                        </w:r>
                      </w:p>
                    </w:tc>
                    <w:tc>
                      <w:tcPr>
                        <w:tcW w:w="10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42,65</w:t>
                        </w:r>
                      </w:p>
                    </w:tc>
                    <w:tc>
                      <w:tcPr>
                        <w:tcW w:w="336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42,5</w:t>
                        </w:r>
                      </w:p>
                    </w:tc>
                    <w:tc>
                      <w:tcPr>
                        <w:tcW w:w="104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70,06</w:t>
                        </w:r>
                      </w:p>
                    </w:tc>
                  </w:tr>
                  <w:tr>
                    <w:trPr>
                      <w:trHeight w:val="2400" w:hRule="atLeast"/>
                    </w:trPr>
                    <w:tc>
                      <w:tcPr>
                        <w:tcW w:w="5912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 xml:space="preserve">3.3. Находить, извлекать и осмысливать информацию различного характера, полученную из доступных источников (фотоизображений), </w:t>
                          <w:br/>
                          <w:t>систематизировать, анализировать полученные данные; применять полученную информацию для соотнесения собственного поведения и поступков других людей с нормами поведения, установленными законом</w:t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60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77,64</w:t>
                        </w:r>
                      </w:p>
                    </w:tc>
                    <w:tc>
                      <w:tcPr>
                        <w:tcW w:w="10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68,38</w:t>
                        </w:r>
                      </w:p>
                    </w:tc>
                    <w:tc>
                      <w:tcPr>
                        <w:tcW w:w="336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55</w:t>
                        </w:r>
                      </w:p>
                    </w:tc>
                    <w:tc>
                      <w:tcPr>
                        <w:tcW w:w="104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78,96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5912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4. Использовать знания о биологическом и социальном в человеке для характеристики его природы; характеризовать и иллюстрировать конкретными примерами группы потребностей человека; приводить примеры основных видов деятельности человека; различать экономические, социальные, политические, культурные явления и процессы общественной жизни.</w:t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60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59,99</w:t>
                        </w:r>
                      </w:p>
                    </w:tc>
                    <w:tc>
                      <w:tcPr>
                        <w:tcW w:w="10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52,21</w:t>
                        </w:r>
                      </w:p>
                    </w:tc>
                    <w:tc>
                      <w:tcPr>
                        <w:tcW w:w="336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57,5</w:t>
                        </w:r>
                      </w:p>
                    </w:tc>
                    <w:tc>
                      <w:tcPr>
                        <w:tcW w:w="104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71,77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5912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5.1. Понимание основных принципов жизни общества, основ современных научных теорий общественного развития; формирование основ правосознания для соотнесения собственного поведения и поступков других людей с нравственными ценностями и нормами поведения, установленными законодательством Российской Федерации, убежденности в необходимости защищать правопорядок правовыми способами и средствами, умений реализовывать основные социальные роли в пределах своей дееспособности;</w:t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60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62,28</w:t>
                        </w:r>
                      </w:p>
                    </w:tc>
                    <w:tc>
                      <w:tcPr>
                        <w:tcW w:w="10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63,97</w:t>
                        </w:r>
                      </w:p>
                    </w:tc>
                    <w:tc>
                      <w:tcPr>
                        <w:tcW w:w="336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82,5</w:t>
                        </w:r>
                      </w:p>
                    </w:tc>
                    <w:tc>
                      <w:tcPr>
                        <w:tcW w:w="104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70,25</w:t>
                        </w:r>
                      </w:p>
                    </w:tc>
                  </w:tr>
                  <w:tr>
                    <w:trPr>
                      <w:trHeight w:val="3300" w:hRule="atLeast"/>
                    </w:trPr>
                    <w:tc>
                      <w:tcPr>
                        <w:tcW w:w="5912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5.2. Развитие социального кругозора и формирование познавательного интереса к изучению общественных дисциплин</w:t>
                          <w:br/>
                          <w:t>Использовать знания о биологическом и социальном в человеке для характеристики его природы; характеризовать и иллюстрировать конкретными примерами группы потребностей человека; приводить примеры основных видов деятельности человека; различать экономические, социальные, политические, культурные явления и процессы общественной жизни;</w:t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60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47,57</w:t>
                        </w:r>
                      </w:p>
                    </w:tc>
                    <w:tc>
                      <w:tcPr>
                        <w:tcW w:w="10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35,29</w:t>
                        </w:r>
                      </w:p>
                    </w:tc>
                    <w:tc>
                      <w:tcPr>
                        <w:tcW w:w="336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27,5</w:t>
                        </w:r>
                      </w:p>
                    </w:tc>
                    <w:tc>
                      <w:tcPr>
                        <w:tcW w:w="104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54,81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5912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5.3. Наблюдать и характеризовать явления и события, происходящие в различных сферах общественной жизни</w:t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60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55,88</w:t>
                        </w:r>
                      </w:p>
                    </w:tc>
                    <w:tc>
                      <w:tcPr>
                        <w:tcW w:w="10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41,91</w:t>
                        </w:r>
                      </w:p>
                    </w:tc>
                    <w:tc>
                      <w:tcPr>
                        <w:tcW w:w="336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50</w:t>
                        </w:r>
                      </w:p>
                    </w:tc>
                    <w:tc>
                      <w:tcPr>
                        <w:tcW w:w="104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63,21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5912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6. Приобретение теоретических знаний и опыта применения полученных знаний и умений для определения собственной активной позиции в общественной жизни, для решения типичных задач в области социальных отношений, адекватных возрасту обучающихся, межличностных отношений, включая отношения между людьми различных национальностей и вероисповеданий, возрастов и социальных групп; развитие социального кругозора и формирование познавательного интереса к изучению общественных дисциплин.</w:t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60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51,07</w:t>
                        </w:r>
                      </w:p>
                    </w:tc>
                    <w:tc>
                      <w:tcPr>
                        <w:tcW w:w="10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50,74</w:t>
                        </w:r>
                      </w:p>
                    </w:tc>
                    <w:tc>
                      <w:tcPr>
                        <w:tcW w:w="336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52,5</w:t>
                        </w:r>
                      </w:p>
                    </w:tc>
                    <w:tc>
                      <w:tcPr>
                        <w:tcW w:w="104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65,81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5912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7.1. Освоение приемов работы с социально значимой информацией, ее осмысление; развитие способностей обучающихся делать необходимые выводы и давать обоснованные оценки социальным событиям и процессам; развитие социального кругозора и формирование познавательного интереса к изучению общественных дисциплин.</w:t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160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58,6</w:t>
                        </w:r>
                      </w:p>
                    </w:tc>
                    <w:tc>
                      <w:tcPr>
                        <w:tcW w:w="10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66,18</w:t>
                        </w:r>
                      </w:p>
                    </w:tc>
                    <w:tc>
                      <w:tcPr>
                        <w:tcW w:w="336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73,75</w:t>
                        </w:r>
                      </w:p>
                    </w:tc>
                    <w:tc>
                      <w:tcPr>
                        <w:tcW w:w="104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63,44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5912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7.2. Находить, извлекать и осмысливать информацию различного характера, полученную из доступных источников (фотоизображений),  систематизировать, анализировать полученные данные; применять полученную информацию для соотнесения собственного поведения и поступков других людей с нормами поведения, установленными законом.</w:t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60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57,43</w:t>
                        </w:r>
                      </w:p>
                    </w:tc>
                    <w:tc>
                      <w:tcPr>
                        <w:tcW w:w="10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46,32</w:t>
                        </w:r>
                      </w:p>
                    </w:tc>
                    <w:tc>
                      <w:tcPr>
                        <w:tcW w:w="336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42,5</w:t>
                        </w:r>
                      </w:p>
                    </w:tc>
                    <w:tc>
                      <w:tcPr>
                        <w:tcW w:w="104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66,78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5912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8. Приобретение теоретических знаний и опыта применения полученных знаний и умений для определения собственной активной позиции в общественной жизни, для решения типичных задач в области социальных отношений, адекватных возрасту обучающихся, межличностных отношений, включая отношения между людьми различных национальностей и вероисповеданий, возрастов и социальных групп; развитие социального кругозора и формирование познавательного интереса к изучению общественных дисциплин.</w:t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60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33,16</w:t>
                        </w:r>
                      </w:p>
                    </w:tc>
                    <w:tc>
                      <w:tcPr>
                        <w:tcW w:w="10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40,44</w:t>
                        </w:r>
                      </w:p>
                    </w:tc>
                    <w:tc>
                      <w:tcPr>
                        <w:tcW w:w="336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52,5</w:t>
                        </w:r>
                      </w:p>
                    </w:tc>
                    <w:tc>
                      <w:tcPr>
                        <w:tcW w:w="104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50,67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5912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9.1. Умение осознанно использовать речевые средства в соответствии с задачей коммуникации; владение устной и письменной речью, монологической контекстной речью.</w:t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60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46,74</w:t>
                        </w:r>
                      </w:p>
                    </w:tc>
                    <w:tc>
                      <w:tcPr>
                        <w:tcW w:w="10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47,06</w:t>
                        </w:r>
                      </w:p>
                    </w:tc>
                    <w:tc>
                      <w:tcPr>
                        <w:tcW w:w="336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32,5</w:t>
                        </w:r>
                      </w:p>
                    </w:tc>
                    <w:tc>
                      <w:tcPr>
                        <w:tcW w:w="104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48,61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5912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9.2. Анализировать несложные практические ситуации, связанные с гражданскими, семейными, трудовыми правоотношениями; в предлагаемых модельных ситуациях определять признаки правонарушения, проступка, преступления; исследовать несложные практические ситуации, связанные с защитой прав и интересов детей, оставшихся без попечения родителей;</w:t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60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27,24</w:t>
                        </w:r>
                      </w:p>
                    </w:tc>
                    <w:tc>
                      <w:tcPr>
                        <w:tcW w:w="10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26,72</w:t>
                        </w:r>
                      </w:p>
                    </w:tc>
                    <w:tc>
                      <w:tcPr>
                        <w:tcW w:w="336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21,67</w:t>
                        </w:r>
                      </w:p>
                    </w:tc>
                    <w:tc>
                      <w:tcPr>
                        <w:tcW w:w="104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27,58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5912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9.3. находить, извлекать и осмысливать информацию правового характера, полученную из доступных источников, систематизировать, анализировать полученные данные; применять полученную информацию для соотнесения собственного поведения и поступков других людей с нормами поведения, установленными законом.</w:t>
                        </w:r>
                      </w:p>
                    </w:tc>
                    <w:tc>
                      <w:tcPr>
                        <w:tcW w:w="750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60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36,05</w:t>
                        </w:r>
                      </w:p>
                    </w:tc>
                    <w:tc>
                      <w:tcPr>
                        <w:tcW w:w="10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14,71</w:t>
                        </w:r>
                      </w:p>
                    </w:tc>
                    <w:tc>
                      <w:tcPr>
                        <w:tcW w:w="336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12,5</w:t>
                        </w:r>
                      </w:p>
                    </w:tc>
                    <w:tc>
                      <w:tcPr>
                        <w:tcW w:w="104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8"/>
                            <w:szCs w:val="28"/>
                            <w:lang w:eastAsia="ru-RU"/>
                          </w:rPr>
                          <w:t>36,15</w:t>
                        </w:r>
                      </w:p>
                    </w:tc>
                  </w:tr>
                </w:tbl>
                <w:p>
                  <w:pPr>
                    <w:pStyle w:val="Normal"/>
                    <w:widowControl w:val="false"/>
                    <w:ind w:hanging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</w:r>
                </w:p>
                <w:tbl>
                  <w:tblPr>
                    <w:tblW w:w="13795" w:type="dxa"/>
                    <w:jc w:val="left"/>
                    <w:tblInd w:w="5" w:type="dxa"/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13795"/>
                  </w:tblGrid>
                  <w:tr>
                    <w:trPr>
                      <w:trHeight w:val="4249" w:hRule="atLeast"/>
                    </w:trPr>
                    <w:tc>
                      <w:tcPr>
                        <w:tcW w:w="13795" w:type="dxa"/>
                        <w:tcBorders>
                          <w:top w:val="single" w:sz="4" w:space="0" w:color="000000"/>
                        </w:tcBorders>
                      </w:tcPr>
                      <w:tbl>
                        <w:tblPr>
                          <w:tblW w:w="13558" w:type="dxa"/>
                          <w:jc w:val="left"/>
                          <w:tblInd w:w="0" w:type="dxa"/>
                          <w:tblLayout w:type="fixed"/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  <w:tblLook w:val="04a0"/>
                        </w:tblPr>
                        <w:tblGrid>
                          <w:gridCol w:w="1499"/>
                          <w:gridCol w:w="1189"/>
                          <w:gridCol w:w="796"/>
                          <w:gridCol w:w="900"/>
                          <w:gridCol w:w="555"/>
                          <w:gridCol w:w="394"/>
                          <w:gridCol w:w="392"/>
                          <w:gridCol w:w="287"/>
                          <w:gridCol w:w="392"/>
                          <w:gridCol w:w="392"/>
                          <w:gridCol w:w="392"/>
                          <w:gridCol w:w="287"/>
                          <w:gridCol w:w="392"/>
                          <w:gridCol w:w="392"/>
                          <w:gridCol w:w="392"/>
                          <w:gridCol w:w="306"/>
                          <w:gridCol w:w="392"/>
                          <w:gridCol w:w="392"/>
                          <w:gridCol w:w="306"/>
                          <w:gridCol w:w="392"/>
                          <w:gridCol w:w="392"/>
                          <w:gridCol w:w="393"/>
                          <w:gridCol w:w="896"/>
                          <w:gridCol w:w="712"/>
                          <w:gridCol w:w="723"/>
                        </w:tblGrid>
                        <w:tr>
                          <w:trPr>
                            <w:trHeight w:val="360" w:hRule="atLeast"/>
                          </w:trPr>
                          <w:tc>
                            <w:tcPr>
                              <w:tcW w:w="1499" w:type="dxa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Georgia" w:hAnsi="Georgia" w:eastAsia="Times New Roman" w:cs="Times New Roman"/>
                                  <w:b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 w:ascii="Georgia" w:hAnsi="Georgia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ВПР 2020 Обществознание 8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top w:val="single" w:sz="8" w:space="0" w:color="000000"/>
                                <w:bottom w:val="single" w:sz="4" w:space="0" w:color="000000"/>
                                <w:right w:val="single" w:sz="8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8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8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b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Индивидуальные результаты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8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8" w:space="0" w:color="000000"/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b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ОО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b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Муниципалитет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b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Название ОО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b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Группы участников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b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Класс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b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1,1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1,2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3,1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3,2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3,3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5,1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5,2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5,3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7,1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7,2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9,1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9,2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9,3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Первичный балл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8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Отметка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8" w:space="0" w:color="000000"/>
                                <w:right w:val="single" w:sz="8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Отметка по журналу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b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val="en-US"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МАОУ </w:t>
                              </w:r>
                              <w:r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val="en-US" w:eastAsia="ru-RU"/>
                                </w:rPr>
                                <w:t>“</w:t>
                              </w:r>
                              <w:r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СОШ №30</w:t>
                              </w:r>
                              <w:r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val="en-US" w:eastAsia="ru-RU"/>
                                </w:rPr>
                                <w:t>”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80051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8А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5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80050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8А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5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80049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8А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5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80048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8А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5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80045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8А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80044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8А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16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80043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8А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80042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8А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5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80041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8А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80040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8А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11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80037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8А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18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5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80036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8А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80035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8А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13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5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80033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8А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20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80032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8А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12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80031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8А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11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80030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8А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14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80029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8А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13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80028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8А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80027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8А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17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80026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8Б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80025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8Б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16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5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80024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8Б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11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80021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8Б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14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80020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8Б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80019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8Б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80018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8Б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80017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8Б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80015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8Б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80012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8Б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13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80011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8Б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80010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8Б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80009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8Б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20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80007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8Б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80006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8Б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80005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8Б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16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80004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8Б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80003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8Б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80002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8Б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</w:tr>
                        <w:tr>
                          <w:trPr>
                            <w:trHeight w:val="300" w:hRule="atLeast"/>
                          </w:trPr>
                          <w:tc>
                            <w:tcPr>
                              <w:tcW w:w="149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sch663485</w:t>
                              </w:r>
                            </w:p>
                          </w:tc>
                          <w:tc>
                            <w:tcPr>
                              <w:tcW w:w="1189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Дегтярск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МАОУ "СОШ №30"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80001</w:t>
                              </w:r>
                            </w:p>
                          </w:tc>
                          <w:tc>
                            <w:tcPr>
                              <w:tcW w:w="555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 xml:space="preserve">8Б  </w:t>
                              </w:r>
                            </w:p>
                          </w:tc>
                          <w:tc>
                            <w:tcPr>
                              <w:tcW w:w="394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87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0</w:t>
                              </w:r>
                            </w:p>
                          </w:tc>
                          <w:tc>
                            <w:tcPr>
                              <w:tcW w:w="30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712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723" w:type="dxa"/>
                              <w:tcBorders>
                                <w:bottom w:val="single" w:sz="4" w:space="0" w:color="000000"/>
                                <w:right w:val="single" w:sz="4" w:space="0" w:color="000000"/>
                              </w:tcBorders>
                              <w:shd w:color="auto" w:fill="auto" w:val="clear"/>
                              <w:vAlign w:val="bottom"/>
                            </w:tcPr>
                            <w:p>
                              <w:pPr>
                                <w:pStyle w:val="Normal"/>
                                <w:widowControl w:val="false"/>
                                <w:spacing w:lineRule="auto" w:line="240" w:before="0" w:after="0"/>
                                <w:jc w:val="right"/>
                                <w:rPr>
                                  <w:rFonts w:ascii="Calibri" w:hAnsi="Calibri"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>
                                <w:rPr>
                                  <w:rFonts w:eastAsia="Times New Roman" w:cs="Times New Roman"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</w:tr>
                      </w:tbl>
                      <w:p>
                        <w:pPr>
                          <w:pStyle w:val="Normal"/>
                          <w:widowControl w:val="false"/>
                          <w:numPr>
                            <w:ilvl w:val="0"/>
                            <w:numId w:val="1"/>
                          </w:numPr>
                          <w:suppressAutoHyphens w:val="true"/>
                          <w:spacing w:lineRule="auto" w:line="240" w:before="0" w:after="0"/>
                          <w:jc w:val="both"/>
                          <w:rPr>
                            <w:rFonts w:ascii="Times New Roman" w:hAnsi="Times New Roman" w:eastAsia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color w:val="000000"/>
                            <w:sz w:val="28"/>
                            <w:szCs w:val="28"/>
                          </w:rPr>
                          <w:t xml:space="preserve">Анализ результатов ВПР  показал, что у учащихся </w:t>
                        </w:r>
                        <w:r>
                          <w:rPr>
                            <w:rFonts w:eastAsia="Times New Roman" w:cs="Times New Roman" w:ascii="Times New Roman" w:hAnsi="Times New Roman"/>
                            <w:color w:val="000000"/>
                            <w:sz w:val="28"/>
                            <w:szCs w:val="28"/>
                            <w:u w:val="single"/>
                          </w:rPr>
                          <w:t>слабо сформирован ряд определенных умений</w:t>
                        </w:r>
                        <w:r>
                          <w:rPr>
                            <w:rFonts w:eastAsia="Times New Roman" w:cs="Times New Roman" w:ascii="Times New Roman" w:hAnsi="Times New Roman"/>
                            <w:color w:val="000000"/>
                            <w:sz w:val="28"/>
                            <w:szCs w:val="28"/>
                          </w:rPr>
                          <w:t>:</w:t>
                        </w:r>
                      </w:p>
                      <w:p>
                        <w:pPr>
                          <w:pStyle w:val="Normal"/>
                          <w:widowControl w:val="false"/>
                          <w:jc w:val="both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color w:val="000000"/>
                            <w:sz w:val="28"/>
                            <w:szCs w:val="28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Приобретение теоретических знаний и опыта применения полученных знаний и умений для определения собственной активной позиции в общественной жизни, для решения типичных задач в области социальных отношений, адекватных возрасту обучающихся, межличностных отношений, включая отношения между людьми различных национальностей и вероисповеданий, возрастов и социальных групп</w:t>
                        </w:r>
                        <w:r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</w:rPr>
                          <w:t>;</w:t>
                        </w:r>
                      </w:p>
                      <w:p>
                        <w:pPr>
                          <w:pStyle w:val="Normal"/>
                          <w:widowControl w:val="false"/>
                          <w:jc w:val="both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- Использовать знания о биологическом и социальном в человеке для характеристики его природы; характеризовать и иллюстрировать конкретными примерами группы потребностей человека; приводить примеры основных видов деятельности человека; различать экономические, социальные, политические, культурные явления и процессы общественной жизни</w:t>
                        </w:r>
                      </w:p>
                      <w:p>
                        <w:pPr>
                          <w:pStyle w:val="Normal"/>
                          <w:widowControl w:val="false"/>
                          <w:jc w:val="both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- Использовать знания о биологическом и социальном в человеке для характеристики его природы; характеризовать и иллюстрировать конкретными примерами группы потребностей человека; приводить примеры основных видов деятельности человека; различать экономические, социальные, политические, культурные явления и процессы общественной жизни</w:t>
                        </w:r>
                        <w:r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</w:rPr>
                          <w:t>.</w:t>
                        </w:r>
                      </w:p>
                      <w:p>
                        <w:pPr>
                          <w:pStyle w:val="Normal"/>
                          <w:widowControl w:val="false"/>
                          <w:jc w:val="both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Понимание основных принципов жизни общества, основ современных научных теорий общественного развития; формирование основ правосознания для соотнесения собственного поведения и поступков других людей с нравственными ценностями и нормами поведения, установленными законодательством Российской Федерации, убежденности в необходимости защищать правопорядок правовыми способами и средствами, умений реализовывать основные социальные роли в пределах своей дееспособности</w:t>
                        </w:r>
                      </w:p>
                      <w:p>
                        <w:pPr>
                          <w:pStyle w:val="Normal"/>
                          <w:widowControl w:val="false"/>
                          <w:jc w:val="both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- Приобретение теоретических знаний и опыта применения полученных знаний и умений для определения собственной активной позиции в общественной жизни, для решения типичных задач в области социальных отношений, адекватных возрасту обучающихся, межличностных отношений, включая отношения между людьми различных национальностей и вероисповеданий, возрастов и социальных групп; развитие социального кругозора и формирование познавательного интереса к изучению общественных дисциплин</w:t>
                        </w:r>
                        <w:r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</w:rPr>
                          <w:t>.</w:t>
                        </w:r>
                      </w:p>
                      <w:p>
                        <w:pPr>
                          <w:pStyle w:val="Normal"/>
                          <w:widowControl w:val="false"/>
                          <w:jc w:val="both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- Освоение приемов работы с социально значимой информацией, ее осмысление; развитие способностей обучающихся делать необходимые выводы и давать обоснованные оценки социальным событиям и процессам; развитие социального кругозора и формирование познавательного интереса к изучению общественных дисциплин</w:t>
                        </w:r>
                        <w:r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</w:rPr>
                          <w:t>.</w:t>
                        </w:r>
                      </w:p>
                      <w:p>
                        <w:pPr>
                          <w:pStyle w:val="Normal"/>
                          <w:widowControl w:val="false"/>
                          <w:jc w:val="both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-Умение осознанно использовать речевые средства в соответствии с задачей коммуникации; владение устной и письменной речью, монологической контекстной речью. Анализировать несложные практические ситуации, связанные с гражданскими, семейными, трудовыми правоотношениями; в предлагаемых модельных ситуациях определять признаки правонарушения, проступка, преступления; исследовать несложные практические ситуации, связанные с защитой прав и интересов детей, оставшихся без попечения родителей; находить, извлекать и осмысливать информацию правового характера, полученную из доступных источников, систематизировать, анализировать полученные данные; применять полученную информацию для соотнесения собственного поведения и поступков других людей с нормами поведения, установленными законом</w:t>
                        </w:r>
                        <w:r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</w:rPr>
                          <w:t>-</w:t>
                        </w:r>
                      </w:p>
                      <w:p>
                        <w:pPr>
                          <w:pStyle w:val="Default"/>
                          <w:widowControl w:val="false"/>
                          <w:snapToGrid w:val="false"/>
                          <w:jc w:val="both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ab/>
                          <w:t xml:space="preserve">Стоит отметить задания, с которыми 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  <w:u w:val="single"/>
                          </w:rPr>
                          <w:t>справился большой процент учащихся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(60% и более): </w:t>
                        </w:r>
                        <w:r>
                          <w:rPr>
                            <w:rFonts w:eastAsia="Arial" w:ascii="Times New Roman" w:hAnsi="Times New Roman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Освоение приемов работы с социально значимой информацией, ее осмысление; развитие способностей обучающихся делать необходимые выводы и давать обоснованные оценки социальным событиям и процессам;                                                   развитие социального кругозора и формирование познавательного интереса к изучению общественных дисциплин </w:t>
                        </w:r>
                      </w:p>
                      <w:p>
                        <w:pPr>
                          <w:pStyle w:val="Default"/>
                          <w:widowControl w:val="false"/>
                          <w:snapToGrid w:val="false"/>
                          <w:jc w:val="both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Arial" w:ascii="Times New Roman" w:hAnsi="Times New Roman"/>
                            <w:sz w:val="28"/>
                            <w:szCs w:val="28"/>
                          </w:rPr>
                          <w:tab/>
                          <w:t xml:space="preserve">Среди выполненных заданий есть такие, с которыми </w:t>
                        </w:r>
                        <w:r>
                          <w:rPr>
                            <w:rFonts w:eastAsia="Arial" w:ascii="Times New Roman" w:hAnsi="Times New Roman"/>
                            <w:sz w:val="28"/>
                            <w:szCs w:val="28"/>
                            <w:u w:val="single"/>
                          </w:rPr>
                          <w:t>справились все учащиеся (100%):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Приобретение теоретических знаний и опыта применения полученных знаний и умений для определения собственной активной позиции в общественной жизни, для решения типичных задач в области социальных отношений, адекватных возрасту обучающихся, межличностных отношений, включая отношения между людьми различных национальностей и вероисповеданий, возрастов и социальных групп; развитие социального кругозора и формирование познавательного интереса к изучению общественных дисциплин</w:t>
                        </w:r>
                        <w:r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</w:rPr>
                          <w:t>.</w:t>
                        </w:r>
                      </w:p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ind w:left="360" w:hanging="0"/>
                          <w:jc w:val="both"/>
                          <w:rPr>
                            <w:rFonts w:ascii="Times New Roman" w:hAnsi="Times New Roman" w:eastAsia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b/>
                            <w:sz w:val="28"/>
                            <w:szCs w:val="28"/>
                            <w:lang w:eastAsia="ru-RU"/>
                          </w:rPr>
                          <w:t>Рекомендации:</w:t>
                        </w:r>
                      </w:p>
                      <w:p>
                        <w:pPr>
                          <w:pStyle w:val="Normal"/>
                          <w:widowControl w:val="false"/>
                          <w:tabs>
                            <w:tab w:val="clear" w:pos="708"/>
                            <w:tab w:val="left" w:pos="1831" w:leader="none"/>
                          </w:tabs>
                          <w:spacing w:before="0" w:after="200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28"/>
                            <w:szCs w:val="28"/>
                            <w:lang w:eastAsia="ru-RU"/>
                          </w:rPr>
                          <w:t>Проводить систематическое повторение материала.</w:t>
                        </w:r>
                      </w:p>
                    </w:tc>
                  </w:tr>
                </w:tbl>
                <w:p>
                  <w:pPr>
                    <w:pStyle w:val="Normal"/>
                    <w:widowControl w:val="false"/>
                    <w:tabs>
                      <w:tab w:val="clear" w:pos="708"/>
                      <w:tab w:val="left" w:pos="1831" w:leader="none"/>
                    </w:tabs>
                    <w:spacing w:before="0" w:after="200"/>
                    <w:ind w:left="-34" w:hanging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tabs>
                <w:tab w:val="clear" w:pos="708"/>
                <w:tab w:val="left" w:pos="1831" w:leader="none"/>
              </w:tabs>
              <w:spacing w:before="0"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/>
      </w:r>
    </w:p>
    <w:sectPr>
      <w:type w:val="nextPage"/>
      <w:pgSz w:orient="landscape" w:w="16838" w:h="11906"/>
      <w:pgMar w:left="1134" w:right="1134" w:header="0" w:top="1701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4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e03b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df5d0d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df5d0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Default" w:customStyle="1">
    <w:name w:val="Default"/>
    <w:basedOn w:val="Normal"/>
    <w:qFormat/>
    <w:rsid w:val="0052347d"/>
    <w:pPr>
      <w:widowControl w:val="false"/>
      <w:suppressAutoHyphens w:val="true"/>
      <w:spacing w:lineRule="auto" w:line="240" w:before="0" w:after="0"/>
    </w:pPr>
    <w:rPr>
      <w:rFonts w:ascii="Times New Roman" w:hAnsi="Times New Roman" w:eastAsia="Times New Roman" w:cs="Times New Roman"/>
      <w:color w:val="000000"/>
      <w:kern w:val="2"/>
      <w:sz w:val="24"/>
      <w:szCs w:val="24"/>
      <w:lang w:eastAsia="hi-IN" w:bidi="hi-IN"/>
    </w:rPr>
  </w:style>
  <w:style w:type="paragraph" w:styleId="Style20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df5d0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80136C-AEB6-4B46-9751-17C7AC5AD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LibreOffice/7.0.3.1$Windows_X86_64 LibreOffice_project/d7547858d014d4cf69878db179d326fc3483e082</Application>
  <Pages>24</Pages>
  <Words>2956</Words>
  <Characters>14258</Characters>
  <CharactersWithSpaces>16133</CharactersWithSpaces>
  <Paragraphs>1897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2020-11-29T06:29:00Z</dcterms:created>
  <dc:creator>user</dc:creator>
  <dc:description/>
  <dc:language>ru-RU</dc:language>
  <cp:lastModifiedBy/>
  <dcterms:modified xsi:type="dcterms:W3CDTF">2021-03-29T15:05:58Z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