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Практика устранения профессиональных дефицитов педагогов и учебных </w:t>
      </w:r>
      <w:proofErr w:type="gramStart"/>
      <w:r>
        <w:rPr>
          <w:rFonts w:ascii="Times New Roman" w:hAnsi="Times New Roman" w:cs="Times New Roman"/>
          <w:b/>
          <w:caps/>
          <w:sz w:val="24"/>
          <w:szCs w:val="24"/>
        </w:rPr>
        <w:t>затруднений</w:t>
      </w:r>
      <w:proofErr w:type="gramEnd"/>
      <w:r>
        <w:rPr>
          <w:rFonts w:ascii="Times New Roman" w:hAnsi="Times New Roman" w:cs="Times New Roman"/>
          <w:b/>
          <w:caps/>
          <w:sz w:val="24"/>
          <w:szCs w:val="24"/>
        </w:rPr>
        <w:t xml:space="preserve"> обучающихся на основе анализа результатов диагностических контрольных работ, Всероссийских проверочных работ и государственной итоговой аттестации</w:t>
      </w: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С. В. Соловьева</w:t>
      </w: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ГАОУ ДПО СО «Институт развития образования»,</w:t>
      </w: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Екатеринбург, Свердловская область</w:t>
      </w:r>
    </w:p>
    <w:p w:rsidR="006D761E" w:rsidRPr="00585A15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585A1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svetlaysol</w:t>
      </w:r>
      <w:proofErr w:type="spellEnd"/>
      <w:r w:rsidRPr="00585A15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Pr="00585A1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585A1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585A1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6D761E" w:rsidRPr="00585A15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Е. С.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Фиронова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МАОУ «Средняя общеобразовательная школа №30 имени 10-го гвардейского УДТК»,</w:t>
      </w: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 Дегтярск, Свердловская область</w:t>
      </w:r>
    </w:p>
    <w:p w:rsidR="006D761E" w:rsidRPr="00585A15" w:rsidRDefault="00566C71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6D761E" w:rsidRPr="00585A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elena</w:t>
        </w:r>
        <w:r w:rsidR="006D761E" w:rsidRPr="00585A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-</w:t>
        </w:r>
        <w:r w:rsidR="006D761E" w:rsidRPr="00585A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fironova</w:t>
        </w:r>
        <w:r w:rsidR="006D761E" w:rsidRPr="00585A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2008@</w:t>
        </w:r>
        <w:r w:rsidR="006D761E" w:rsidRPr="00585A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yandex</w:t>
        </w:r>
        <w:r w:rsidR="006D761E" w:rsidRPr="00585A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6D761E" w:rsidRPr="00585A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>
        <w:rPr>
          <w:rFonts w:ascii="Times New Roman" w:hAnsi="Times New Roman" w:cs="Times New Roman"/>
          <w:sz w:val="24"/>
          <w:szCs w:val="24"/>
        </w:rPr>
        <w:t xml:space="preserve"> В статье представлен опыт работы образовательной организации – пилотной площадки по повышению качества образования на основе выявления и устранения учебных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освоении образовательной программы и выявления и восполнения профессиональных дефицитов педагогов. В качестве оснований устранения учебных дефицитов и профессиональных затруднений выступает анализ результатов участия обучающихся в оценочных процедурах.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07.05.2019 № 204 «О национальных целях и стратегических задачах развития Российской Федерации на период до 2024 года» определен целевой ориентир по вхождению страны в число 10 ведущих стран мира по качеству общего образования. Решающую роль в достижении главного результата – качественного общего образования обучающихся – играет профессионализм педагогических и управленческих кадров общеобразовательных организаций. В связи с этим одной из приоритетных задач стратегии развития системы образования России на период до 2024 года является не только обновление содержания, обеспечение современной инфраструктуры, но и </w:t>
      </w:r>
      <w:r>
        <w:rPr>
          <w:rFonts w:ascii="Times New Roman" w:hAnsi="Times New Roman" w:cs="Times New Roman"/>
          <w:bCs/>
          <w:sz w:val="28"/>
          <w:szCs w:val="28"/>
        </w:rPr>
        <w:t>создание современной системы непрерывного образования, подготовки и переподготовки профессиональных кадров, обеспечивающей развитие профессиональных компетенций педагогов.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Ответим на вопрос: какие факторы влияют на качество общего образования? Опыт работы показывает, что эти факторы можно представить следующим образом: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квалификация педагога в единстве предметной, методической, психолого-педагогической составляющей, необходимая для качественно</w:t>
      </w:r>
      <w:r w:rsidR="00585A15" w:rsidRPr="007503D6">
        <w:rPr>
          <w:rFonts w:ascii="Times New Roman" w:hAnsi="Times New Roman" w:cs="Times New Roman"/>
          <w:bCs/>
          <w:sz w:val="28"/>
          <w:szCs w:val="28"/>
        </w:rPr>
        <w:t>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выполнения трудовых действий;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неформально разработанные в образовательных организациях основные общеобразовательные программы общего образования с детальной проработкой планируемых результатов, системы оценки освоения программы, программы формирования и развития универсальных учебных действий, программы коррекционной работы;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понимание педагогами содержания и результатов основных образовательных программ общего образования и их реализация;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объективность оценивания педагогами образовательных достижений обучающихся;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наличие в общеобразовательных организациях системы работы по профессиональному развитию педагогов;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непрерывность профессионального развития педагогов в соответствии с целевыми ориентирами основных образовательных программ общего образования.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на протяжении нескольких лет в статусе пилотной площадки ГАОУ ДПО СО «Институт развития образования» в рамках реализации мероприятия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подпрограммы 3 «Педагогические кадры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века» государственной программы Свердловской области «Развитие системы образования в Свердловской области до 2024 года», мы неоднократно убедились в наличии корреляции между уровнем профессиональной компетентности педагогов и образовательными результатами обучающихся.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основе нами определены два ключевых направления деятельности в качестве пилотной площадки: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первое направление – выявление учебных затруднений обучающихся на основе анализа результатов диагностических контрольных работ, Всероссийских проверочных работ, государственной итоговой аттестации, проектирование и реализация системы мер по устранению учебных затруднений;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второе направление – выявление профессиональных дефицитов педагогов на основе анализа результатов участия обучающихся в оценочных процедурах, проектирование и реализация системы мер по восполнению профессиональных дефицитов педагогов.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Информационно-аналитическим основанием для реализации перечисленных направлений работы являются адресные информационно-статистические материалы по результатам Всероссийских проверочных работ, государственной итоговой аттестации, которыми образовательная организация обеспечена в полном объеме со стороны сотрудников Центра обработки информации </w:t>
      </w:r>
      <w:r w:rsidR="00585A15" w:rsidRPr="007503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организации ЕГЭ ГАОУ ДПО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 раскроем особенности работы по каждому из направлений.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 направление – выявление учебных затруднений обучающихся на основе анализа результатов диагностических контрольных работ, Всероссийских проверочных работ, государственной итоговой аттестации, проектирование и реализация системы мер по устранению учебных затруднений.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Учебные затруднения обучающихся мы рассматриваем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недостаточную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умений, обеспечивающих понимание, осознанное освоение и продуктивное использование учебного материала для решения учебных задач. Учебные затруднения лежат в основе противоречия между планируемыми результатами обучения, которые должны быть гарантированы на определенном уровне общего образования, и недостаточностью умений и знаний для достижения этих результатов в установленные сроки в соответствии с требованиями.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устранение учебных затруднений обучающихся следует как в урочной деятельности, так и при проведении индивидуальных или групповых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деятельности, в процессе выполнения домашних заданий.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организации целенаправленной работы по устранению учебных затруднений обучающихся по результатам анализа итогов оценочных процедур нами подготовлены индивидуальные планы сопровождения обучающихся по устранению учебных дефицитов в освоении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содержания отдельных учебных предметов. Цель подготовки индивидуального плана сопровождения состоит в разработке и реализации обоснованной системы мер по устранению причин учебных затруднений обучающегося в освоении основной образовательной программы общего образования.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внедрения индивидуальных планов сопровождения обучающихся на протяжении учебного года должно стать освоение обучающимся базового содержания образования по отдельным учебным предметам, изучение которых сопровождается учебными затруднениями.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плана индивидуального сопровождения обучающегося по устранению учебных затруднений представлен в таблице 1. В основу для подготовки индивидуального плана положен анализ результатов основного государственного экзамена по итогам 2018/2019 учебного года.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индивидуального сопровождения обучающегося по устранению учебных затруднений в освоении содержания учебного предмета «Русский язык»</w:t>
      </w:r>
    </w:p>
    <w:p w:rsidR="006D761E" w:rsidRDefault="006D761E" w:rsidP="006D761E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0" w:type="dxa"/>
        <w:tblLayout w:type="fixed"/>
        <w:tblLook w:val="04A0"/>
      </w:tblPr>
      <w:tblGrid>
        <w:gridCol w:w="426"/>
        <w:gridCol w:w="1555"/>
        <w:gridCol w:w="1844"/>
        <w:gridCol w:w="1134"/>
        <w:gridCol w:w="2269"/>
        <w:gridCol w:w="2552"/>
      </w:tblGrid>
      <w:tr w:rsidR="006D761E" w:rsidTr="006D761E">
        <w:trPr>
          <w:cantSplit/>
          <w:trHeight w:val="1134"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Вопрос в ОГЭ/критерий оценивания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Учебные затруднения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 состоянию на 12.09)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Дата индивид. занятия/консультации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Вид/форма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Полученный результат</w:t>
            </w:r>
          </w:p>
        </w:tc>
      </w:tr>
      <w:tr w:rsidR="006D761E" w:rsidTr="006D761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ИЗЛОЖЕНИЕ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1.Содержание изложения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Запоминает исходный текст частично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изложения на основе прослушивания текста с аудионосителя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текста изложения (40 слов)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Написание изложения на основе прослушивания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текста с аудионосителя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Написание текста изложения (50 слов)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одного абзаца изложения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Воспроизвел весь прослушанный текст (абзац)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2.Сжатие текста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 владеет приемами компрессии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изложения на основе прослушивания текста с аудионосителя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Воспроизводит все, что запомнил, не разграничивая информацию на главную и второстепенную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изложения на основе прослушивания текста с аудионосителя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одного абзаца изложения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целенаправленного сжатия (что запомнил, то написал)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3.Цельность, связность, последовательность изложения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1.Не всегда выделяет абзацы в тексте.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2.Не устанавливает причинно-следственных связей, отраженных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изложения на основе прослушивания текста с аудионосителя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написано с многочисленными логическими ошибками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изложения на основе прослушивания текста с аудионосителя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не последовательно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Написание одного абзаца изложения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не последовательно.</w:t>
            </w:r>
          </w:p>
        </w:tc>
      </w:tr>
      <w:tr w:rsidR="006D761E" w:rsidTr="006D761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ТЕКСТ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4.Вопросы по содержанию текста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Невнимательно читает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на вопросы к простому тексту</w:t>
            </w:r>
          </w:p>
        </w:tc>
      </w:tr>
      <w:tr w:rsidR="006D761E" w:rsidTr="006D761E">
        <w:trPr>
          <w:trHeight w:val="49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на вопросы к простому тексту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5.Средства выразительности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умеет находить олицетворение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очевидных случаях находит олицетворения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6.Правописание приставок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Не знает значения приставок.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Не знает приставок, написание которых не зависит от последующего согласного.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у доски (приставки на –З, -С)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некоторых словах выделяет приставки на –З, -С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 задание (приставки с морфологическим принципом написания)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 слова с приставкой -С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7.Правописание суффиксов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1.Не умеет выделять суффиксы.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Путает части речи с </w:t>
            </w:r>
            <w:r>
              <w:rPr>
                <w:rFonts w:ascii="Times New Roman" w:hAnsi="Times New Roman" w:cs="Times New Roman"/>
              </w:rPr>
              <w:lastRenderedPageBreak/>
              <w:t>суффиксами Н, НН.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Работа на уроке (Правописание суффиксов прилагательных и причастий)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Нет стойкого результата (не различает прилагательное и причастие)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8.Стилистические синонимы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Бедный словарный запас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Подбирает стилистически окрашенные синонимы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Адаптированное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Нет стойкого результата  (не может подобрать синоним)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9.Тип связи в словосочетании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Путает типы связи.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Не умеет выделять главное слово в словосочетании.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у доски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Подбирает синонимичное словосочетание со связью согласование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Подбирает синонимичное словосочетание со связью управление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10.Грамматическая основа простого предложения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1.Не видит грамматическую основу в односоставных предложениях.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2.Не умеет выделять составные виды сказуемых.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Адаптированное задание на уроке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Выделяет грамматическую основу лишь в простых двусоставных предложениях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11.Обособленные члены предложения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Путает обособленное определение и обособленное обстоятельство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Задание на карточке (обособленные обстоятельства)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некоторых случаях находит предложения с обособленным обстоятельством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Индивидуальное задание на уроке (обособленные обстоятельства)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некоторых случаях находит предложения с обособленным обстоятельством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12.Пунктуация при вводных словах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видит вводного слова в середине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Адаптированное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Выделяет частотные вводные слова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13.Грамматическая основа сложного предложения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всегда видит границы частей в сложном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считает количество грамматических основ в сложно сочиненном предложении с двусоставными предложениями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различает придаточное сравнительное и сравнительный оборот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14.Тип связи в сложном предложении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видит окончание придаточной </w:t>
            </w:r>
            <w:r>
              <w:rPr>
                <w:rFonts w:ascii="Times New Roman" w:hAnsi="Times New Roman" w:cs="Times New Roman"/>
              </w:rPr>
              <w:lastRenderedPageBreak/>
              <w:t>части, если она находится внутри главной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(тестовое)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стойкого результата. Не видит придаточное </w:t>
            </w:r>
            <w:r>
              <w:rPr>
                <w:rFonts w:ascii="Times New Roman" w:hAnsi="Times New Roman" w:cs="Times New Roman"/>
              </w:rPr>
              <w:lastRenderedPageBreak/>
              <w:t>предложение внутри главного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15.Сложное предложение с несколькими придаточными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1.Не видит границы частей в сложном предложении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Не умеет задавать вопросы к придаточной части сложного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уроке с дидактическим материалом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некоторых случаях находит границы частей в сложном предложении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Запоминание вопросов к придаточной части сложного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некоторых случаях задаёт вопросы к придаточной части сложного предложения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Адаптированное задание на уроке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стойкого результата</w:t>
            </w:r>
          </w:p>
        </w:tc>
      </w:tr>
      <w:tr w:rsidR="006D761E" w:rsidTr="006D761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СОЧИНЕНИЕ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16.Понимание смысла фрагмента текста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Не может написать сочинение даже по штампам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Самостоятельно не формулирует мысли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написал сочинение (не понял текст)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Переписал исходный текст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Объясняет фрагмент на бытовом уровне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Понимает фрагмент с помощью учителя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17.Наличие примеров-аргументов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понимает текст даже на примитивном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Сочинения нет. Переписал текст. 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Приводит аргументы с помощью учителя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 .Цельность, связность и последовательность сочинения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понимает текст даже на примитивном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rPr>
          <w:trHeight w:val="39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 консультация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Логической связи в сочинении нет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19.Композиционная стройность сочинения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понимает текст даже на примитивном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Сочинения нет. Переписал текст.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Структурные части формирует с помощью учителя</w:t>
            </w:r>
          </w:p>
        </w:tc>
      </w:tr>
      <w:tr w:rsidR="006D761E" w:rsidTr="006D761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ГРАМОТНОСТЬ ПИСЬМЕННОЙ РЕЧИ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20.Соблюдение орфографических норм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 знает орфографических правил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групповой работе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Нет стойкого результата  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стойкого результата  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</w:rPr>
              <w:lastRenderedPageBreak/>
              <w:t>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простых словах </w:t>
            </w:r>
            <w:r>
              <w:rPr>
                <w:rFonts w:ascii="Times New Roman" w:hAnsi="Times New Roman" w:cs="Times New Roman"/>
              </w:rPr>
              <w:lastRenderedPageBreak/>
              <w:t>применяет правило «Правописание ЖИ, ШИ»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у доски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стойкого результата (обилие орфографических ошибок) 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21.Соблюдение пунктуационных норм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многих пунктуационных правил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групповой работе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Отделяет запятой главную часть от придаточной в сложно подчиненном предложении</w:t>
            </w:r>
          </w:p>
        </w:tc>
      </w:tr>
      <w:tr w:rsidR="006D761E" w:rsidTr="006D761E">
        <w:trPr>
          <w:cantSplit/>
          <w:trHeight w:val="5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Разделяет запятой части в ССП и БСП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некоторых случаях ставит запятые в сложных предложениях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у доски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некоторых случаях ставит запятые в сложно сочиненных предложениях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22.Соблюдение грамматических норм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1.Нарушает правила сочетаемости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групповой работе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Нет стойкого результата (не соблюдает грамматические нормы)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некоторых случаях самостоятельно разделяет свой текст на предложения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некоторых случаях самостоятельно разделяет свой текст на предложения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23.Соблюдение речевых норм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Допускает речевые ошибки (повтор, тавтология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групповой работе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Нет стойкого результата (обилие однотипных речевых ошибок)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Подбирает синонимичные слова с целью </w:t>
            </w:r>
            <w:proofErr w:type="spellStart"/>
            <w:r>
              <w:rPr>
                <w:rFonts w:ascii="Times New Roman" w:hAnsi="Times New Roman" w:cs="Times New Roman"/>
              </w:rPr>
              <w:t>избежания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повтора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Подбирает синонимичные слова с целью </w:t>
            </w:r>
            <w:proofErr w:type="spellStart"/>
            <w:r>
              <w:rPr>
                <w:rFonts w:ascii="Times New Roman" w:hAnsi="Times New Roman" w:cs="Times New Roman"/>
              </w:rPr>
              <w:t>избежания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повтора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24.Фактическая точность письменной речи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1.Не указывает ФИО автора.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2.Неверно трактует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групповой работе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стойкого результата  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стойкого результата  </w:t>
            </w:r>
          </w:p>
        </w:tc>
      </w:tr>
      <w:tr w:rsidR="006D761E" w:rsidTr="006D761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1E" w:rsidRDefault="006D761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над ошибками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указывает ФИО авторов с русской фамилией</w:t>
            </w:r>
          </w:p>
        </w:tc>
      </w:tr>
    </w:tbl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затруднения обучающихся возникают по разным причинам. Одной из причин, по нашему мнению, являются профессиональные дефициты педагогов, связанные с недостаточным умением конструировать и предъявлять обучающимся учебную информацию, ставить перед ними учебные задачи, организовывать их учебно-познавательную деятельность.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нами определено следующее направление работы по повышению качества образования.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Второе направление – выявление профессиональных дефицитов педагогов на основе анализа результатов участия обучающихся в оценочных процедурах, проектирование и реализация системы мер по восполнению профессиональных дефицитов педагогов.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в качестве пилотной площадки мы пришли к пониманию того, что, пока педагог не активизирует свою субъектную позицию в плане профессионального развития, поисковую деятельность, никакие курсы повышения квалификации не помогут в полной мере совершенствовать профессиональные компетенции и повысить качество образования в образовательной организации. Поэтому педагог сам должен спланировать и организовать для себя образование, так как сегодня быть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забронзовевшим</w:t>
      </w:r>
      <w:proofErr w:type="spellEnd"/>
      <w:r>
        <w:rPr>
          <w:rFonts w:ascii="Times New Roman" w:hAnsi="Times New Roman" w:cs="Times New Roman"/>
          <w:sz w:val="28"/>
          <w:szCs w:val="28"/>
        </w:rPr>
        <w:t>» специалистом не получится. Тем более что для этого в региональной системе образования созданы все условия.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анализа информационно-статистических материалов по результатам оценочных процедур администрация школы приняла одно из управленческих решений – создать каждому педагогу план устранения профессиональных дефицитов на основе анализа статистических данных и 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определить индивидуальный путь совершенствования профессиональных компетентностей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подход позволит решить одну из важных задач – обеспечить условия для профессионального развития педагогов путем внедрения эффективных механизмов выявления и восполнения их профессиональных дефицитов, а также содействовать повышению профессионального мастерства в формате непрерывного образования.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результаты своих обучающихся, каждый педагог увидел сильные и слабые стороны в предметной и методической составляющей собственной профессиональной компетентности. Для восполнения профессиональных дефицитов целесообразна разработка и внедрение индивидуального плана профессионального развития педагога.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цели подготовки индивидуального плана профессионального развития педагога мы рассматриваем стимулирование педагогов к самостоятельному конструированию образовательного маршрута с учетом своих компетентностей, собственных профессиональных потребностей, профессиональных дефицитов и обеспечение возможности выбирать наиболее приемлемые для себя сроки и формы его реализации.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Последовательность действий по проектированию индивидуального плана профессионального развития является вариативной и может быть представлена следующим образом: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результатов самоанализа и самооценки профессиональной деятельности: профессиональные достижения.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результатов самоанализа и самооценки профессиональной деятельности: образовательные достижения и учебные затруднения обучающихся, выявленные по итогам проведения оценочных процедур.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результатов самоанализа и самооценки профессиональной деятельности: профессиональные затруднения и дефициты.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Определение цели и задач профессионального развития на конкретный период.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Планирование деятельности по профессиональному развитию, устранению профессиональных дефицитов.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индивидуального плана профессионального развития проводится анализ ее выполнения. Значимым в этом процессе является не только отчетность о выполненных мероприятиях, но и установление связи между профессиональным развитием педагога, восполнением его профессиональных дефицитов и улучшением качества подготовки обучающихся по результатам их участия в независимых оценочных процедурах.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приведен подготовленный нами индивидуальный план профессионального развития педагога на учебный год.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план профессионального развития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 годы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Преподаваемый предмет ________________________________________</w:t>
      </w: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профессионального развития:</w:t>
      </w:r>
    </w:p>
    <w:p w:rsidR="006D761E" w:rsidRDefault="006D761E" w:rsidP="006D761E">
      <w:pPr>
        <w:pStyle w:val="a5"/>
        <w:keepNext/>
        <w:keepLines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профессиональные компетенции в соответствии с учебными затруднениями обучающихся, выявленными по результатам диагностических контрольных работ, Всероссийских проверочных работ, государственной итоговой аттестации.</w:t>
      </w:r>
    </w:p>
    <w:p w:rsidR="006D761E" w:rsidRDefault="006D761E" w:rsidP="006D761E">
      <w:pPr>
        <w:pStyle w:val="a5"/>
        <w:keepNext/>
        <w:keepLines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Активизировать деятельность в поиске разных способов достижения обучающимися планируемых результатов освоения образовательной программы.</w:t>
      </w:r>
    </w:p>
    <w:p w:rsidR="006D761E" w:rsidRDefault="006D761E" w:rsidP="006D761E">
      <w:pPr>
        <w:pStyle w:val="a5"/>
        <w:keepNext/>
        <w:keepLines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Распространить успешный опыт преодоления учебных затруднений обучающихся в результате участия в проекте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результатов».</w:t>
      </w:r>
    </w:p>
    <w:tbl>
      <w:tblPr>
        <w:tblStyle w:val="a7"/>
        <w:tblW w:w="9930" w:type="dxa"/>
        <w:tblInd w:w="-459" w:type="dxa"/>
        <w:tblLayout w:type="fixed"/>
        <w:tblLook w:val="04A0"/>
      </w:tblPr>
      <w:tblGrid>
        <w:gridCol w:w="595"/>
        <w:gridCol w:w="2333"/>
        <w:gridCol w:w="2334"/>
        <w:gridCol w:w="2285"/>
        <w:gridCol w:w="2383"/>
      </w:tblGrid>
      <w:tr w:rsidR="006D761E" w:rsidTr="006D761E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Планируемый результат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Формы работы по преодолению дефицитов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Формы предъявления результатов</w:t>
            </w:r>
          </w:p>
        </w:tc>
      </w:tr>
      <w:tr w:rsidR="006D761E" w:rsidTr="006D761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в анализе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обучающихся в оценочных процедурах и внесении на этой основе изменений в содержание и технологии образовательной деятельности.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 в содержании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технологиях урочной деятельности с учетом направленности на устранение учебных затруднений обучающихся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Работа с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статистическим кейсом, выявление недостаточно освоенных обучающимися элементов содержания образования, недостаточно сформированных универсальных учебных действий.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Внесение изменений в содержание образовательной деятельности.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Разработка, реализация и корректировка индивидуальных планов сопровождения обучающихся по устранению учебных затруднений в освоении образовательной программы.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Представление опыта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аналитическим кейсом в рамках методического объединения педагогов, проектной группы и др.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открытых уроков для анализа со стороны изменений в профессиональной деятельности.</w:t>
            </w:r>
          </w:p>
        </w:tc>
      </w:tr>
      <w:tr w:rsidR="006D761E" w:rsidTr="006D761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 в объективной оценке образовательных достижений обучающихся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оценок по результатам внешних и внутренних оценочных процедур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Освоение и применение техник формирующего оценивания.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контрольных измерительных материалов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Взаимодействие с коллегами в рамках методического объединения на предмет экспертизы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измерительных материалов.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Представление опыта работы по формирующему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оцениванию в рамках методического объединения педагогов, проектной группы и др.</w:t>
            </w:r>
          </w:p>
        </w:tc>
      </w:tr>
      <w:tr w:rsidR="006D761E" w:rsidTr="006D761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 в выборе из множества задач тех, которые ориентированы на обеспечение образовательных результатов обучающихся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учебных задач по классам в соответствии с требованиями к результатам освоения учебного предмета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Изучение учебно-методической литературы.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Style w:val="a6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Style w:val="a6"/>
                <w:rFonts w:eastAsiaTheme="minorHAnsi"/>
                <w:sz w:val="24"/>
                <w:szCs w:val="24"/>
              </w:rPr>
              <w:t xml:space="preserve"> Анализ проверяемых элементов содержания образования и планируемых результатов в контрольных измерительных материалах для проведения независимых оценочных процедур оценки качества образования.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Style w:val="extended-textshort"/>
              </w:rPr>
            </w:pPr>
            <w:r>
              <w:rPr>
                <w:rStyle w:val="a6"/>
                <w:rFonts w:eastAsiaTheme="minorHAnsi"/>
                <w:sz w:val="24"/>
                <w:szCs w:val="24"/>
              </w:rPr>
              <w:t xml:space="preserve">3. 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опыта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успешных </w:t>
            </w:r>
            <w: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учителей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данном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направлении.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</w:pP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4. Сравнительный анализ участия обучающихся в оценочных процедурах до и после оптимизации системы заданий.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открытых уроков для экспертизы коллегами оптимальности выбора системы заданий для достижения обучающимися планируемых результатов обучения.</w:t>
            </w:r>
          </w:p>
        </w:tc>
      </w:tr>
      <w:tr w:rsidR="006D761E" w:rsidTr="006D761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компетентность в способах стимулирования учебной мотивации обучающихся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создана ситуация успеха.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понимание и принятие обучающимися цели учебной деятельности на уроке как собственной, значимой для себя, для своего духовного, интеллектуального развития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становления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Посещение уроков педагогов, успешных в плане формирования учебной мотивации у обучающихся.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профессиональных конкурсов.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Изучение литературы по освоению разных способов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учебной мотивации.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Освоение и внедрение в профессиональную деятельность образовательных технологий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или их элементов.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Проведение открытых уроков для экспертизы коллегами оптимальности способов стимулирования учебной мотивации обучающихся.</w:t>
            </w:r>
          </w:p>
        </w:tc>
      </w:tr>
      <w:tr w:rsidR="006D761E" w:rsidTr="006D761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компетентность в руководстве исследовательской деятельностью обучающихся и их самостоятельной работой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Способность и готовность педагога к организации и сопровождению процесса осуществления учебно-исследовательской деятельностью детей.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Увеличение доли обучающихся, успешно участвующих в защите индивидуального или группового проекта.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компетентности на основе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проектно-исследовательской деятельности обучающихся.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содержания проектно-исследовательских работ обучающихся – победителей и призеров конкурсов проектных работ обучающихся.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Взаимодействие с педагогами, имеющими успешный опыт руководства учебно-исследовательской деятельностью обучающихся.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Презентация индивидуальных и групповых проектов, выполненных под руководством педагога.</w:t>
            </w:r>
          </w:p>
        </w:tc>
      </w:tr>
      <w:tr w:rsidR="006D761E" w:rsidTr="006D761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компетентность педагога в сфере использования информационных и коммуникационных технологий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интерактивной доской.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1.Очное или дистанционное освоение дополнительных профессиональных программ повышения квалификации по указанной теме.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учителей, достаточно владеющих информационно-коммуникационными технологиями.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Проведение открытых уроков с использованием интерактивной доски.</w:t>
            </w:r>
          </w:p>
        </w:tc>
      </w:tr>
      <w:tr w:rsidR="006D761E" w:rsidTr="006D761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времени на подготовку к урокам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урока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Использование готовых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презентаций, размещенных в общем доступе в сети Интернет.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Внедрение электронного обучения.</w:t>
            </w:r>
          </w:p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Освоение и внедрение в образовательную деятельность технологии «Перевернутый класс».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1E" w:rsidRDefault="006D761E">
            <w:pPr>
              <w:keepNext/>
              <w:keepLines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открытых уроков.</w:t>
            </w:r>
          </w:p>
        </w:tc>
      </w:tr>
    </w:tbl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761E" w:rsidRDefault="006D761E" w:rsidP="006D761E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настоящей статьи нами поставлен вопрос о том, </w:t>
      </w:r>
      <w:r>
        <w:rPr>
          <w:rFonts w:ascii="Times New Roman" w:hAnsi="Times New Roman" w:cs="Times New Roman"/>
          <w:bCs/>
          <w:sz w:val="28"/>
          <w:szCs w:val="28"/>
        </w:rPr>
        <w:t>какие факторы влияют на качество общего образования? С учетом систематизации факторов повышения качества образования в заключение отметим, что понимание педагогами содержания и результатов основных образовательных программ общего образования, объективность оценивания образовательных достижений обучающихся, умение пе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дагогов определять учебные затруднения обучающихся и ориентироваться на их устранение в урочной и внеурочной деятельности являются, по нашему мнению, основными факторами обеспечения качества общего образования. В свою очередь, квалификация педагога в единстве предметной, методической, психолого-педагогической составляющей не менее значимый фактор качественного образования. Поэтому для совершенствования профессиональной компетентности педагогов на основе анализа результатов участия обучающихся в оценочных процедурах необходимо развитие системы работы по непрерывному профессиональному развитию педагогов. Все это направлено на повышение качества подготовки обучающихся.</w:t>
      </w:r>
    </w:p>
    <w:p w:rsidR="00455A7C" w:rsidRDefault="00455A7C"/>
    <w:sectPr w:rsidR="00455A7C" w:rsidSect="005E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597"/>
    <w:multiLevelType w:val="hybridMultilevel"/>
    <w:tmpl w:val="F04E7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6146"/>
    <w:rsid w:val="003A42C1"/>
    <w:rsid w:val="00455A7C"/>
    <w:rsid w:val="00466146"/>
    <w:rsid w:val="00566C71"/>
    <w:rsid w:val="00585A15"/>
    <w:rsid w:val="005E68F8"/>
    <w:rsid w:val="006D761E"/>
    <w:rsid w:val="0075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761E"/>
    <w:rPr>
      <w:color w:val="0563C1"/>
      <w:u w:val="single"/>
    </w:rPr>
  </w:style>
  <w:style w:type="character" w:customStyle="1" w:styleId="a4">
    <w:name w:val="Абзац списка Знак"/>
    <w:link w:val="a5"/>
    <w:uiPriority w:val="34"/>
    <w:locked/>
    <w:rsid w:val="006D761E"/>
    <w:rPr>
      <w:rFonts w:ascii="Calibri" w:eastAsia="Times New Roman" w:hAnsi="Calibri" w:cs="Times New Roman"/>
    </w:rPr>
  </w:style>
  <w:style w:type="paragraph" w:styleId="a5">
    <w:name w:val="List Paragraph"/>
    <w:basedOn w:val="a"/>
    <w:link w:val="a4"/>
    <w:uiPriority w:val="34"/>
    <w:qFormat/>
    <w:rsid w:val="006D761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4"/>
    <w:locked/>
    <w:rsid w:val="006D761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6D761E"/>
    <w:pPr>
      <w:widowControl w:val="0"/>
      <w:shd w:val="clear" w:color="auto" w:fill="FFFFFF"/>
      <w:spacing w:after="960" w:line="346" w:lineRule="exact"/>
      <w:ind w:hanging="42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extended-textshort">
    <w:name w:val="extended-text__short"/>
    <w:basedOn w:val="a0"/>
    <w:rsid w:val="006D761E"/>
  </w:style>
  <w:style w:type="character" w:customStyle="1" w:styleId="extended-textfull">
    <w:name w:val="extended-text__full"/>
    <w:basedOn w:val="a0"/>
    <w:rsid w:val="006D761E"/>
  </w:style>
  <w:style w:type="table" w:styleId="a7">
    <w:name w:val="Table Grid"/>
    <w:basedOn w:val="a1"/>
    <w:uiPriority w:val="59"/>
    <w:rsid w:val="006D7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fironova20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3793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dcterms:created xsi:type="dcterms:W3CDTF">2019-12-22T18:40:00Z</dcterms:created>
  <dcterms:modified xsi:type="dcterms:W3CDTF">2019-12-23T04:37:00Z</dcterms:modified>
</cp:coreProperties>
</file>