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media/image2.png" ContentType="image/png"/>
  <Override PartName="/word/media/image14.wmf" ContentType="image/x-wmf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media/image21.png" ContentType="image/png"/>
  <Override PartName="/word/media/image22.png" ContentType="image/png"/>
  <Override PartName="/word/media/image23.png" ContentType="image/png"/>
  <Override PartName="/word/media/image24.png" ContentType="image/png"/>
  <Override PartName="/word/media/image25.png" ContentType="image/png"/>
  <Override PartName="/word/media/image26.wmf" ContentType="image/x-wmf"/>
  <Override PartName="/word/media/image27.png" ContentType="image/png"/>
  <Override PartName="/word/media/image28.png" ContentType="image/png"/>
  <Override PartName="/word/media/image29.png" ContentType="image/png"/>
  <Override PartName="/word/media/image30.png" ContentType="image/png"/>
  <Override PartName="/word/media/image31.png" ContentType="image/png"/>
  <Override PartName="/word/media/image32.png" ContentType="image/png"/>
  <Override PartName="/word/media/image33.png" ContentType="image/png"/>
  <Override PartName="/word/media/image34.png" ContentType="image/png"/>
  <Override PartName="/word/media/image35.png" ContentType="image/png"/>
  <Override PartName="/word/media/image36.png" ContentType="image/png"/>
  <Override PartName="/word/media/image37.png" ContentType="image/png"/>
  <Override PartName="/word/media/image38.png" ContentType="image/png"/>
  <Override PartName="/word/media/image39.png" ContentType="image/png"/>
  <Override PartName="/word/media/image40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Анализ ВПР</w:t>
      </w:r>
      <w:r>
        <w:rPr>
          <w:rFonts w:cs="Times New Roman"/>
          <w:b/>
          <w:sz w:val="32"/>
          <w:szCs w:val="32"/>
        </w:rPr>
        <w:t xml:space="preserve"> </w:t>
      </w:r>
      <w:r>
        <w:rPr>
          <w:rFonts w:cs="Times New Roman"/>
          <w:b/>
          <w:sz w:val="28"/>
          <w:szCs w:val="28"/>
        </w:rPr>
        <w:t xml:space="preserve">МАОУ «СОШ №30 имени 10-го гвардейского УДТК» </w:t>
      </w:r>
    </w:p>
    <w:p>
      <w:pPr>
        <w:pStyle w:val="Normal"/>
        <w:shd w:val="clear" w:color="auto" w:fill="FFFFFF"/>
        <w:spacing w:lineRule="auto" w:line="252"/>
        <w:ind w:firstLine="390"/>
        <w:jc w:val="center"/>
        <w:rPr>
          <w:b/>
          <w:b/>
          <w:color w:val="000000"/>
        </w:rPr>
      </w:pPr>
      <w:r>
        <w:rPr>
          <w:b/>
          <w:color w:val="000000"/>
        </w:rPr>
        <w:t xml:space="preserve">2018-2019 учебный год   </w:t>
      </w:r>
    </w:p>
    <w:p>
      <w:pPr>
        <w:pStyle w:val="Normal"/>
        <w:shd w:val="clear" w:color="auto" w:fill="FFFFFF"/>
        <w:spacing w:lineRule="auto" w:line="252"/>
        <w:ind w:firstLine="390"/>
        <w:jc w:val="center"/>
        <w:rPr>
          <w:b/>
          <w:b/>
          <w:color w:val="000000"/>
        </w:rPr>
      </w:pPr>
      <w:r>
        <w:rPr>
          <w:b/>
          <w:color w:val="000000"/>
        </w:rPr>
        <w:t xml:space="preserve">Результаты </w:t>
      </w:r>
      <w:r>
        <w:rPr>
          <w:b/>
        </w:rPr>
        <w:t>ВПР</w:t>
      </w:r>
      <w:r>
        <w:rPr>
          <w:b/>
          <w:color w:val="000000"/>
        </w:rPr>
        <w:t xml:space="preserve"> в 4-ых классах:</w:t>
      </w:r>
    </w:p>
    <w:p>
      <w:pPr>
        <w:pStyle w:val="Normal"/>
        <w:shd w:val="clear" w:color="auto" w:fill="FFFFFF"/>
        <w:spacing w:lineRule="auto" w:line="252"/>
        <w:ind w:firstLine="390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shd w:val="clear" w:color="auto" w:fill="FFFFFF"/>
        <w:spacing w:lineRule="auto" w:line="252"/>
        <w:ind w:firstLine="390"/>
        <w:rPr>
          <w:color w:val="000000"/>
        </w:rPr>
      </w:pPr>
      <w:r>
        <w:rPr>
          <w:b/>
          <w:color w:val="000000"/>
        </w:rPr>
        <w:t xml:space="preserve">Цель – </w:t>
      </w:r>
      <w:r>
        <w:rPr>
          <w:color w:val="000000"/>
        </w:rPr>
        <w:t>определение соответствия качества подготовки обучающихся требованиям реализуемых программ.</w:t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  </w:t>
      </w:r>
      <w:r>
        <w:rPr>
          <w:rFonts w:cs="Times New Roman"/>
        </w:rPr>
        <w:t>ВПР позволяют осуществить диагностику достижения предметных и метапредметных результатов, в т.ч. уровня сформированности универсальных учебных действий (УУД) и овладения межпредметными понятиями.</w:t>
      </w:r>
    </w:p>
    <w:p>
      <w:pPr>
        <w:pStyle w:val="Normal"/>
        <w:ind w:firstLine="567"/>
        <w:jc w:val="both"/>
        <w:rPr>
          <w:lang w:eastAsia="ru-RU" w:bidi="ar-SA"/>
        </w:rPr>
      </w:pPr>
      <w:r>
        <w:rPr/>
        <w:object>
          <v:shape id="ole_rId2" style="width:454.2pt;height:185.8pt" o:ole="">
            <v:imagedata r:id="rId3" o:title=""/>
          </v:shape>
          <o:OLEObject Type="Embed" ProgID="MSGraph.Chart.8" ShapeID="ole_rId2" DrawAspect="Content" ObjectID="_1621554876" r:id="rId2"/>
        </w:object>
      </w:r>
      <w:r>
        <w:rPr>
          <w:lang w:eastAsia="ru-RU" w:bidi="ar-SA"/>
        </w:rPr>
        <w:t>Из таблицы видно, что качество образования по ВПР высокое в 4а классе по математике и окружающему миру, низкое по русскому языку в 4 бв классе.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tbl>
      <w:tblPr>
        <w:tblW w:w="9781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9781"/>
      </w:tblGrid>
      <w:tr>
        <w:trPr>
          <w:trHeight w:val="247" w:hRule="atLeast"/>
        </w:trPr>
        <w:tc>
          <w:tcPr>
            <w:tcW w:w="9781" w:type="dxa"/>
            <w:tcBorders/>
          </w:tcPr>
          <w:p>
            <w:pPr>
              <w:pStyle w:val="Normal"/>
              <w:widowControl w:val="false"/>
              <w:spacing w:lineRule="atLeast" w:line="130" w:before="13" w:after="0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cs="Times New Roman"/>
                <w:b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 xml:space="preserve">Общая гистограмма отметок по </w:t>
            </w:r>
            <w:r>
              <w:rPr>
                <w:rFonts w:cs="Times New Roman"/>
                <w:b/>
                <w:color w:val="000000"/>
                <w:u w:val="single"/>
              </w:rPr>
              <w:t>русскому языку</w:t>
            </w:r>
            <w:r>
              <w:rPr>
                <w:rFonts w:cs="Times New Roman"/>
                <w:b/>
                <w:color w:val="000000"/>
              </w:rPr>
              <w:t xml:space="preserve"> в 4-х классах</w:t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cs="Times New Roman"/>
                <w:b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</w:r>
          </w:p>
        </w:tc>
      </w:tr>
      <w:tr>
        <w:trPr>
          <w:trHeight w:val="3399" w:hRule="atLeast"/>
        </w:trPr>
        <w:tc>
          <w:tcPr>
            <w:tcW w:w="9781" w:type="dxa"/>
            <w:tcBorders/>
          </w:tcPr>
          <w:p>
            <w:pPr>
              <w:pStyle w:val="Normal"/>
              <w:widowControl w:val="false"/>
              <w:spacing w:lineRule="atLeast" w:line="240"/>
              <w:ind w:left="-441" w:firstLine="441"/>
              <w:rPr>
                <w:rFonts w:ascii="Arial" w:hAnsi="Arial" w:cs="Arial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6706235" cy="2439035"/>
                      <wp:effectExtent l="0" t="0" r="0" b="0"/>
                      <wp:docPr id="1" name="Рисунок 10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10" descr=""/>
                              <pic:cNvPicPr/>
                            </pic:nvPicPr>
                            <pic:blipFill>
                              <a:blip r:embed="rId4"/>
                              <a:stretch/>
                            </pic:blipFill>
                            <pic:spPr>
                              <a:xfrm>
                                <a:off x="0" y="0"/>
                                <a:ext cx="6705720" cy="243828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Рисунок 10" stroked="f" style="position:absolute;margin-left:0pt;margin-top:-192.05pt;width:527.95pt;height:191.95pt;mso-wrap-style:none;v-text-anchor:middle;mso-position-vertical:top" type="shapetype_75">
                      <v:imagedata r:id="rId5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tbl>
      <w:tblPr>
        <w:tblW w:w="918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93"/>
        <w:gridCol w:w="1134"/>
        <w:gridCol w:w="1842"/>
        <w:gridCol w:w="709"/>
        <w:gridCol w:w="708"/>
        <w:gridCol w:w="710"/>
        <w:gridCol w:w="708"/>
        <w:gridCol w:w="2375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4а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68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44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51,8</w:t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Работу писали 81 обучающийся 4-ых классов. Из них получили оценку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«5» - 4 чел. 4,9%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«4» - 38 чел. 46,9%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«3» - 33 чел. 40,7%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«2» - 6 чел.   7,4%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- 38.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Максимум за работу не набрал никто. </w:t>
      </w:r>
    </w:p>
    <w:p>
      <w:pPr>
        <w:pStyle w:val="Normal"/>
        <w:rPr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 34б (2 обучающихся), минимальный –  5б (1 обучающийся).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 xml:space="preserve">Таким образом, качество выполненной работы составило  51,8%. 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tbl>
      <w:tblPr>
        <w:tblW w:w="9103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169"/>
        <w:gridCol w:w="171"/>
        <w:gridCol w:w="171"/>
        <w:gridCol w:w="4394"/>
        <w:gridCol w:w="1070"/>
        <w:gridCol w:w="569"/>
        <w:gridCol w:w="711"/>
        <w:gridCol w:w="853"/>
        <w:gridCol w:w="994"/>
      </w:tblGrid>
      <w:tr>
        <w:trPr>
          <w:trHeight w:val="511" w:hRule="exact"/>
        </w:trPr>
        <w:tc>
          <w:tcPr>
            <w:tcW w:w="4905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10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31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Распределение групп баллов в %</w:t>
            </w:r>
          </w:p>
        </w:tc>
      </w:tr>
      <w:tr>
        <w:trPr>
          <w:trHeight w:val="266" w:hRule="exact"/>
        </w:trPr>
        <w:tc>
          <w:tcPr>
            <w:tcW w:w="4905" w:type="dxa"/>
            <w:gridSpan w:val="4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070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5</w:t>
            </w:r>
          </w:p>
        </w:tc>
      </w:tr>
      <w:tr>
        <w:trPr>
          <w:trHeight w:val="466" w:hRule="exact"/>
        </w:trPr>
        <w:tc>
          <w:tcPr>
            <w:tcW w:w="4905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cs="Arial" w:ascii="Arial" w:hAnsi="Arial"/>
                <w:bCs/>
                <w:color w:val="000000"/>
              </w:rPr>
              <w:t>Вся выборка</w:t>
            </w:r>
          </w:p>
        </w:tc>
        <w:tc>
          <w:tcPr>
            <w:tcW w:w="107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80" w:before="29" w:after="0"/>
              <w:ind w:left="15" w:hang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1520153</w:t>
            </w:r>
          </w:p>
        </w:tc>
        <w:tc>
          <w:tcPr>
            <w:tcW w:w="5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4,6</w:t>
            </w:r>
          </w:p>
        </w:tc>
        <w:tc>
          <w:tcPr>
            <w:tcW w:w="71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25,8</w:t>
            </w:r>
          </w:p>
        </w:tc>
        <w:tc>
          <w:tcPr>
            <w:tcW w:w="8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46,9</w:t>
            </w:r>
          </w:p>
        </w:tc>
        <w:tc>
          <w:tcPr>
            <w:tcW w:w="9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22,7</w:t>
            </w:r>
          </w:p>
        </w:tc>
      </w:tr>
      <w:tr>
        <w:trPr>
          <w:trHeight w:val="466" w:hRule="exact"/>
        </w:trPr>
        <w:tc>
          <w:tcPr>
            <w:tcW w:w="4905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cs="Arial" w:ascii="Arial" w:hAnsi="Arial"/>
                <w:bCs/>
                <w:color w:val="000000"/>
              </w:rPr>
              <w:t>Свердловская обл.</w:t>
            </w:r>
          </w:p>
        </w:tc>
        <w:tc>
          <w:tcPr>
            <w:tcW w:w="107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48119</w:t>
            </w:r>
          </w:p>
        </w:tc>
        <w:tc>
          <w:tcPr>
            <w:tcW w:w="5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7.4</w:t>
            </w:r>
          </w:p>
        </w:tc>
        <w:tc>
          <w:tcPr>
            <w:tcW w:w="71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27.2</w:t>
            </w:r>
          </w:p>
        </w:tc>
        <w:tc>
          <w:tcPr>
            <w:tcW w:w="8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46.4</w:t>
            </w:r>
          </w:p>
        </w:tc>
        <w:tc>
          <w:tcPr>
            <w:tcW w:w="9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18.9</w:t>
            </w:r>
          </w:p>
        </w:tc>
      </w:tr>
      <w:tr>
        <w:trPr>
          <w:trHeight w:val="466" w:hRule="exact"/>
        </w:trPr>
        <w:tc>
          <w:tcPr>
            <w:tcW w:w="4905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Дегтярск</w:t>
            </w:r>
          </w:p>
        </w:tc>
        <w:tc>
          <w:tcPr>
            <w:tcW w:w="107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179</w:t>
            </w:r>
          </w:p>
        </w:tc>
        <w:tc>
          <w:tcPr>
            <w:tcW w:w="56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1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31.8</w:t>
            </w:r>
          </w:p>
        </w:tc>
        <w:tc>
          <w:tcPr>
            <w:tcW w:w="85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52.5</w:t>
            </w:r>
          </w:p>
        </w:tc>
        <w:tc>
          <w:tcPr>
            <w:tcW w:w="99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10.6</w:t>
            </w:r>
          </w:p>
        </w:tc>
      </w:tr>
      <w:tr>
        <w:trPr>
          <w:trHeight w:val="477" w:hRule="exact"/>
        </w:trPr>
        <w:tc>
          <w:tcPr>
            <w:tcW w:w="169" w:type="dxa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1" w:type="dxa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1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Arial" w:hAnsi="Arial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color w:val="000000"/>
                <w:sz w:val="18"/>
                <w:szCs w:val="18"/>
              </w:rPr>
              <w:t>(sch663485) МАОУ СОШ № 30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81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color w:val="000000"/>
                <w:sz w:val="18"/>
                <w:szCs w:val="18"/>
              </w:rPr>
              <w:t>7,4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color w:val="000000"/>
                <w:sz w:val="18"/>
                <w:szCs w:val="18"/>
              </w:rPr>
              <w:t>40,7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color w:val="000000"/>
                <w:sz w:val="18"/>
                <w:szCs w:val="18"/>
              </w:rPr>
              <w:t>46,9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color w:val="000000"/>
                <w:sz w:val="18"/>
                <w:szCs w:val="18"/>
              </w:rPr>
              <w:t>4,9</w:t>
            </w:r>
          </w:p>
        </w:tc>
      </w:tr>
    </w:tbl>
    <w:p>
      <w:pPr>
        <w:pStyle w:val="Normal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rPr>
          <w:color w:val="FF0000"/>
          <w:lang w:eastAsia="ru-RU" w:bidi="ar-SA"/>
        </w:rPr>
      </w:pPr>
      <w:r>
        <w:rPr>
          <w:lang w:eastAsia="ru-RU" w:bidi="ar-SA"/>
        </w:rPr>
        <w:t>Из таблицы видно, что результаты четвероклассников школы по русскому языку на уровне области</w:t>
      </w:r>
      <w:r>
        <w:rPr>
          <w:color w:val="FF0000"/>
          <w:lang w:eastAsia="ru-RU" w:bidi="ar-SA"/>
        </w:rPr>
        <w:t>.</w:t>
      </w:r>
    </w:p>
    <w:p>
      <w:pPr>
        <w:pStyle w:val="Normal"/>
        <w:rPr>
          <w:color w:val="FF0000"/>
          <w:lang w:eastAsia="ru-RU" w:bidi="ar-SA"/>
        </w:rPr>
      </w:pPr>
      <w:r>
        <w:rPr>
          <w:color w:val="FF0000"/>
          <w:lang w:eastAsia="ru-RU" w:bidi="ar-SA"/>
        </w:rPr>
      </w:r>
    </w:p>
    <w:p>
      <w:pPr>
        <w:pStyle w:val="Normal"/>
        <w:rPr>
          <w:rFonts w:ascii="Arial" w:hAnsi="Arial" w:cs="Arial"/>
          <w:b/>
          <w:b/>
          <w:bCs/>
          <w:color w:val="FF0000"/>
          <w:sz w:val="20"/>
          <w:szCs w:val="20"/>
        </w:rPr>
      </w:pPr>
      <w:r>
        <w:rPr>
          <w:rFonts w:cs="Arial" w:ascii="Arial" w:hAnsi="Arial"/>
          <w:b/>
          <w:bCs/>
          <w:color w:val="FF0000"/>
          <w:sz w:val="20"/>
          <w:szCs w:val="20"/>
        </w:rPr>
      </w:r>
    </w:p>
    <w:p>
      <w:pPr>
        <w:pStyle w:val="Normal"/>
        <w:rPr>
          <w:lang w:eastAsia="ru-RU" w:bidi="ar-SA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                  </w:t>
      </w:r>
      <w:r>
        <w:rPr>
          <w:rFonts w:cs="Arial" w:ascii="Arial" w:hAnsi="Arial"/>
          <w:b/>
          <w:bCs/>
          <w:color w:val="000000"/>
          <w:sz w:val="2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lang w:eastAsia="ru-RU" w:bidi="ar-SA"/>
        </w:rPr>
      </w:pPr>
      <w:r>
        <w:rPr/>
        <mc:AlternateContent>
          <mc:Choice Requires="wps">
            <w:drawing>
              <wp:inline distT="0" distB="0" distL="0" distR="0">
                <wp:extent cx="5882005" cy="1840865"/>
                <wp:effectExtent l="0" t="0" r="0" b="0"/>
                <wp:docPr id="2" name="Рисунок 1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3" descr="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5881320" cy="1840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3" stroked="f" style="position:absolute;margin-left:0pt;margin-top:-144.95pt;width:463.05pt;height:144.85pt;mso-wrap-style:none;v-text-anchor:middle;mso-position-vertical:top" type="shapetype_75">
                <v:imagedata r:id="rId7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jc w:val="center"/>
        <w:rPr>
          <w:lang w:eastAsia="ru-RU" w:bidi="ar-SA"/>
        </w:rPr>
      </w:pPr>
      <w:r>
        <w:rPr>
          <w:lang w:eastAsia="ru-RU" w:bidi="ar-SA"/>
        </w:rPr>
      </w:r>
    </w:p>
    <w:tbl>
      <w:tblPr>
        <w:tblW w:w="6368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3524"/>
        <w:gridCol w:w="1422"/>
        <w:gridCol w:w="1422"/>
      </w:tblGrid>
      <w:tr>
        <w:trPr>
          <w:trHeight w:val="274" w:hRule="exact"/>
        </w:trPr>
        <w:tc>
          <w:tcPr>
            <w:tcW w:w="3524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Кол-во уч.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Понизили ( Отм.&lt;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Подтвердили(Отм.=Отм.по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78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Повысили (Отм.&gt;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</w:t>
            </w:r>
          </w:p>
        </w:tc>
      </w:tr>
    </w:tbl>
    <w:p>
      <w:pPr>
        <w:pStyle w:val="Normal"/>
        <w:jc w:val="center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9 (11%) обучающихся 4 класса повысили отметку по предмету, 63 (78%) обучающихся подтвердили отметку по журналу, 9 (11%) обучающихся понизили отметку </w:t>
      </w:r>
      <w:r>
        <w:rPr>
          <w:rFonts w:cs="Times New Roman"/>
          <w:kern w:val="0"/>
          <w:lang w:eastAsia="ru-RU" w:bidi="ar-SA"/>
        </w:rPr>
        <w:t>и 6 обучающихся (7,4%) показали результаты ниже базового уровня.</w:t>
      </w:r>
      <w:r>
        <w:br w:type="page"/>
      </w:r>
    </w:p>
    <w:p>
      <w:pPr>
        <w:pStyle w:val="Normal"/>
        <w:rPr/>
      </w:pPr>
      <w:r>
        <w:rPr/>
      </w:r>
    </w:p>
    <w:tbl>
      <w:tblPr>
        <w:tblW w:w="9639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9639"/>
      </w:tblGrid>
      <w:tr>
        <w:trPr>
          <w:trHeight w:val="247" w:hRule="atLeast"/>
        </w:trPr>
        <w:tc>
          <w:tcPr>
            <w:tcW w:w="9639" w:type="dxa"/>
            <w:tcBorders/>
          </w:tcPr>
          <w:p>
            <w:pPr>
              <w:pStyle w:val="Normal"/>
              <w:widowControl w:val="false"/>
              <w:ind w:firstLine="567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</w:rPr>
              <w:t>Наиболее типичными ошибками</w:t>
            </w:r>
            <w:r>
              <w:rPr>
                <w:rFonts w:cs="Times New Roman"/>
              </w:rPr>
              <w:t xml:space="preserve"> при написании диктанта  были ошибки на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ind w:left="927" w:hanging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безударные гласные в корне слова, проверяемые ударением;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ind w:left="927" w:hanging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падежные окончания в прилагательных;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ind w:left="927" w:hanging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окончания глагола;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ind w:left="927" w:hanging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написание предлогов со словами;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ind w:left="927" w:hanging="36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парные согласные в корне слова. </w:t>
            </w:r>
          </w:p>
          <w:p>
            <w:pPr>
              <w:pStyle w:val="Normal"/>
              <w:widowControl w:val="false"/>
              <w:ind w:firstLine="567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</w:rPr>
              <w:t>Более успешно выполнены</w:t>
            </w:r>
            <w:r>
              <w:rPr>
                <w:rFonts w:cs="Times New Roman"/>
              </w:rPr>
              <w:t xml:space="preserve">  учащимися задания  на</w:t>
            </w:r>
          </w:p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360" w:right="552" w:hanging="360"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Умение осознавать место возможного возникновения орфографической ошибки; при работе над ошибками осознавать причины появления ошибки и определять способы действий, помогающие предотвратить ее в последующих письменных работах – 86%.</w:t>
            </w:r>
          </w:p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360" w:right="552" w:hanging="360"/>
              <w:jc w:val="both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Умение распознавать части речи. Распознавать грамматические признаки слов; с учетом совокупности выявленных признаков (что называет, на какие вопросы отвечает, как изменяется) относить слова к определенной группе основных частей речи – 80%.</w:t>
            </w:r>
          </w:p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360" w:right="552" w:hanging="360"/>
              <w:jc w:val="both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Умение распознавать глаголы в предложении. Распознавать грамматические признаки слов, с учетом совокупности выявленных признаков относить слова к определенной группе основных частей речи – 80%.</w:t>
            </w:r>
          </w:p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360" w:right="552" w:hanging="360"/>
              <w:jc w:val="both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Умение распознавать главные члены предложения. Находить главные и второстепенные (без деления на виды) члены предложения – 75%.</w:t>
            </w:r>
          </w:p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360" w:right="552" w:hanging="360"/>
              <w:jc w:val="both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Умение классифицировать согласные звуки. Характеризовать звуки русского языка: согласные звонкие/глухие – 75%.</w:t>
            </w:r>
          </w:p>
          <w:p>
            <w:pPr>
              <w:pStyle w:val="ListParagraph"/>
              <w:widowControl w:val="false"/>
              <w:numPr>
                <w:ilvl w:val="0"/>
                <w:numId w:val="7"/>
              </w:numPr>
              <w:ind w:left="360" w:right="552" w:hanging="360"/>
              <w:jc w:val="both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Умение распознавать правильную орфоэпическую норму. Соблюдать нормы русского литературного языка в собственной речи и оценивать соблюдение этих норм в речи собеседников (в объеме представленного в учебнике материала) – 74%.</w:t>
            </w:r>
          </w:p>
          <w:p>
            <w:pPr>
              <w:pStyle w:val="Normal"/>
              <w:widowControl w:val="false"/>
              <w:ind w:right="552" w:hanging="0"/>
              <w:jc w:val="both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</w:r>
          </w:p>
          <w:p>
            <w:pPr>
              <w:pStyle w:val="Normal"/>
              <w:widowControl w:val="false"/>
              <w:ind w:right="552" w:firstLine="567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</w:rPr>
              <w:t>Затруднения вызвали</w:t>
            </w:r>
            <w:r>
              <w:rPr>
                <w:rFonts w:cs="Times New Roman"/>
              </w:rPr>
              <w:t xml:space="preserve"> задания на</w:t>
            </w:r>
          </w:p>
          <w:p>
            <w:pPr>
              <w:pStyle w:val="Normal"/>
              <w:widowControl w:val="false"/>
              <w:ind w:right="552" w:firstLine="567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8"/>
              </w:numPr>
              <w:ind w:left="360" w:right="552" w:hanging="360"/>
              <w:jc w:val="both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Умение на основе данной информации  и собственного жизненного опыта обучающихся определять конкретную жизненную ситуацию для адекватной интерпретации данной информации, соблюдая при письме изученные орфографические и пунктуационные нормы. Интерпретация содержащейся в тексте информации – 26%.</w:t>
            </w:r>
          </w:p>
          <w:p>
            <w:pPr>
              <w:pStyle w:val="ListParagraph"/>
              <w:widowControl w:val="false"/>
              <w:numPr>
                <w:ilvl w:val="0"/>
                <w:numId w:val="8"/>
              </w:numPr>
              <w:ind w:left="360" w:right="552" w:hanging="360"/>
              <w:jc w:val="both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Умение на основе данной информации  и собственного жизненного опыта обучающихся определять конкретную жизненную ситуацию для адекватной интерпретации данной информации, соблюдая при письме изученные орфографические и пунктуационные нормы. Интерпретация содержащейся в тексте информации – 26%.</w:t>
            </w:r>
          </w:p>
          <w:p>
            <w:pPr>
              <w:pStyle w:val="ListParagraph"/>
              <w:widowControl w:val="false"/>
              <w:numPr>
                <w:ilvl w:val="0"/>
                <w:numId w:val="8"/>
              </w:numPr>
              <w:ind w:left="360" w:right="552" w:hanging="360"/>
              <w:jc w:val="both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Умение составлять план прочитанного текста (адекватно воспроизводить прочитанный текст с заданной степенью свернутости) в письменной форме, соблюдая нормы построения предложения и словоупотребления. Делить тексты на смысловые части, составлять план текста – 44%.</w:t>
            </w:r>
          </w:p>
          <w:p>
            <w:pPr>
              <w:pStyle w:val="ListParagraph"/>
              <w:widowControl w:val="false"/>
              <w:numPr>
                <w:ilvl w:val="0"/>
                <w:numId w:val="8"/>
              </w:numPr>
              <w:ind w:left="360" w:right="552" w:hanging="360"/>
              <w:jc w:val="both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Умение писать текст под диктовку, соблюдая в практике письма изученные орфографические и пунктуационные нормы. Писать под диктовку тексты в соответствии с изученными правилами правописания; проверять предложенный текст, находить и исправлять орфографические и пунктуационные ошибки – 40%.</w:t>
            </w:r>
          </w:p>
          <w:p>
            <w:pPr>
              <w:pStyle w:val="ListParagraph"/>
              <w:widowControl w:val="false"/>
              <w:numPr>
                <w:ilvl w:val="0"/>
                <w:numId w:val="8"/>
              </w:numPr>
              <w:ind w:left="360" w:right="552" w:hanging="360"/>
              <w:jc w:val="both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</w:rPr>
              <w:t>Умение классифицировать слова по составу. Находить в словах с однозначно выделяемыми морфемами окончание, корень, приставку, суффикс – 48%.</w:t>
            </w:r>
          </w:p>
          <w:p>
            <w:pPr>
              <w:pStyle w:val="Normal"/>
              <w:widowControl w:val="false"/>
              <w:spacing w:lineRule="atLeast" w:line="130" w:before="13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 xml:space="preserve">Общая гистограмма отметок по </w:t>
            </w:r>
            <w:r>
              <w:rPr>
                <w:rFonts w:cs="Arial" w:ascii="Arial" w:hAnsi="Arial"/>
                <w:b/>
                <w:color w:val="000000"/>
                <w:sz w:val="20"/>
                <w:szCs w:val="20"/>
                <w:u w:val="single"/>
              </w:rPr>
              <w:t>математике</w:t>
            </w: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 xml:space="preserve"> в 4-х классах</w:t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3399" w:hRule="atLeast"/>
        </w:trPr>
        <w:tc>
          <w:tcPr>
            <w:tcW w:w="9639" w:type="dxa"/>
            <w:tcBorders/>
          </w:tcPr>
          <w:p>
            <w:pPr>
              <w:pStyle w:val="Normal"/>
              <w:widowControl w:val="false"/>
              <w:spacing w:lineRule="atLeast" w:line="240"/>
              <w:rPr>
                <w:rFonts w:ascii="Arial" w:hAnsi="Arial" w:cs="Arial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5983605" cy="1919605"/>
                      <wp:effectExtent l="0" t="0" r="0" b="0"/>
                      <wp:docPr id="3" name="Рисунок 16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Рисунок 16" descr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>
                              <a:xfrm>
                                <a:off x="0" y="0"/>
                                <a:ext cx="5982840" cy="191880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ID="Рисунок 16" stroked="f" style="position:absolute;margin-left:0pt;margin-top:-151.15pt;width:471.05pt;height:151.05pt;mso-wrap-style:none;v-text-anchor:middle;mso-position-vertical:top" type="shapetype_75">
                      <v:imagedata r:id="rId9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  <w:p>
            <w:pPr>
              <w:pStyle w:val="Normal"/>
              <w:widowControl w:val="false"/>
              <w:spacing w:lineRule="atLeast" w:line="24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tbl>
      <w:tblPr>
        <w:tblW w:w="936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93"/>
        <w:gridCol w:w="1133"/>
        <w:gridCol w:w="1842"/>
        <w:gridCol w:w="711"/>
        <w:gridCol w:w="707"/>
        <w:gridCol w:w="710"/>
        <w:gridCol w:w="707"/>
        <w:gridCol w:w="2556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4а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85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4б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61,5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4в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76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82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11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74,3</w:t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Работу писали 82 обучающихся 4-ых классов. Из них получили оценку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«5» - 11 чел. 13,4%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«4» - 50 чел. 60,98%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«3» - 20 чел. 24,39%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«2» - 1 чел.   1,2%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kern w:val="0"/>
          <w:lang w:eastAsia="ru-RU" w:bidi="ar-SA"/>
        </w:rPr>
      </w:pPr>
      <w:r>
        <w:rPr>
          <w:rFonts w:cs="Times New Roman CYR" w:ascii="Times New Roman CYR" w:hAnsi="Times New Roman CYR"/>
          <w:kern w:val="0"/>
          <w:lang w:eastAsia="ru-RU" w:bidi="ar-SA"/>
        </w:rPr>
        <w:t xml:space="preserve">Максимальный балл, который можно получить за всю работу – 20 баллов.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kern w:val="0"/>
          <w:lang w:eastAsia="ru-RU" w:bidi="ar-SA"/>
        </w:rPr>
      </w:pPr>
      <w:r>
        <w:rPr>
          <w:rFonts w:cs="Times New Roman CYR" w:ascii="Times New Roman CYR" w:hAnsi="Times New Roman CYR"/>
          <w:kern w:val="0"/>
          <w:lang w:eastAsia="ru-RU" w:bidi="ar-SA"/>
        </w:rPr>
        <w:t xml:space="preserve">Максимум за работу  набрали  0 обучающихся. </w:t>
      </w:r>
    </w:p>
    <w:p>
      <w:pPr>
        <w:pStyle w:val="Normal"/>
        <w:rPr>
          <w:rFonts w:ascii="Times New Roman CYR" w:hAnsi="Times New Roman CYR" w:cs="Times New Roman CYR"/>
          <w:kern w:val="0"/>
          <w:lang w:eastAsia="ru-RU" w:bidi="ar-SA"/>
        </w:rPr>
      </w:pPr>
      <w:r>
        <w:rPr>
          <w:rFonts w:cs="Times New Roman CYR" w:ascii="Times New Roman CYR" w:hAnsi="Times New Roman CYR"/>
          <w:kern w:val="0"/>
          <w:lang w:eastAsia="ru-RU" w:bidi="ar-SA"/>
        </w:rPr>
        <w:t>Минимальный балл по параллели – 5 баллов (1 обучающийся).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 xml:space="preserve">Таким образом, качество выполненной работы составило 74,3%. 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tbl>
      <w:tblPr>
        <w:tblW w:w="9781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168"/>
        <w:gridCol w:w="170"/>
        <w:gridCol w:w="170"/>
        <w:gridCol w:w="4380"/>
        <w:gridCol w:w="923"/>
        <w:gridCol w:w="1135"/>
        <w:gridCol w:w="851"/>
        <w:gridCol w:w="992"/>
        <w:gridCol w:w="991"/>
      </w:tblGrid>
      <w:tr>
        <w:trPr>
          <w:trHeight w:val="603" w:hRule="exact"/>
        </w:trPr>
        <w:tc>
          <w:tcPr>
            <w:tcW w:w="4888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9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39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Распределение групп баллов в %</w:t>
            </w:r>
          </w:p>
        </w:tc>
      </w:tr>
      <w:tr>
        <w:trPr>
          <w:trHeight w:val="438" w:hRule="exact"/>
        </w:trPr>
        <w:tc>
          <w:tcPr>
            <w:tcW w:w="4888" w:type="dxa"/>
            <w:gridSpan w:val="4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923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5</w:t>
            </w:r>
          </w:p>
        </w:tc>
      </w:tr>
      <w:tr>
        <w:trPr>
          <w:trHeight w:val="420" w:hRule="exact"/>
        </w:trPr>
        <w:tc>
          <w:tcPr>
            <w:tcW w:w="4888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cs="Arial" w:ascii="Arial" w:hAnsi="Arial"/>
                <w:bCs/>
                <w:color w:val="000000"/>
              </w:rPr>
              <w:t>Вся выборка</w:t>
            </w:r>
          </w:p>
        </w:tc>
        <w:tc>
          <w:tcPr>
            <w:tcW w:w="9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80" w:before="14" w:after="0"/>
              <w:ind w:left="8" w:hang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1548189</w:t>
            </w:r>
          </w:p>
        </w:tc>
        <w:tc>
          <w:tcPr>
            <w:tcW w:w="113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85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18.6</w:t>
            </w:r>
          </w:p>
        </w:tc>
        <w:tc>
          <w:tcPr>
            <w:tcW w:w="99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43.5</w:t>
            </w:r>
          </w:p>
        </w:tc>
        <w:tc>
          <w:tcPr>
            <w:tcW w:w="9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35.5</w:t>
            </w:r>
          </w:p>
        </w:tc>
      </w:tr>
      <w:tr>
        <w:trPr>
          <w:trHeight w:val="304" w:hRule="exact"/>
        </w:trPr>
        <w:tc>
          <w:tcPr>
            <w:tcW w:w="168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72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Cs/>
                <w:color w:val="000000"/>
              </w:rPr>
            </w:pPr>
            <w:r>
              <w:rPr>
                <w:rFonts w:cs="Arial" w:ascii="Arial" w:hAnsi="Arial"/>
                <w:bCs/>
                <w:color w:val="000000"/>
              </w:rPr>
              <w:t>Свердловская обл.</w:t>
            </w:r>
          </w:p>
        </w:tc>
        <w:tc>
          <w:tcPr>
            <w:tcW w:w="9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48584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18.5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43.6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34.3</w:t>
            </w:r>
          </w:p>
        </w:tc>
      </w:tr>
      <w:tr>
        <w:trPr>
          <w:trHeight w:val="290" w:hRule="exact"/>
        </w:trPr>
        <w:tc>
          <w:tcPr>
            <w:tcW w:w="168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cs="Tahoma" w:ascii="Tahoma" w:hAnsi="Tahoma"/>
                <w:sz w:val="19"/>
                <w:szCs w:val="19"/>
              </w:rPr>
            </w:r>
          </w:p>
        </w:tc>
        <w:tc>
          <w:tcPr>
            <w:tcW w:w="170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5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Дегтярск</w:t>
            </w:r>
          </w:p>
        </w:tc>
        <w:tc>
          <w:tcPr>
            <w:tcW w:w="9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183</w:t>
            </w:r>
          </w:p>
        </w:tc>
        <w:tc>
          <w:tcPr>
            <w:tcW w:w="11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16.4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51.4</w:t>
            </w:r>
          </w:p>
        </w:tc>
        <w:tc>
          <w:tcPr>
            <w:tcW w:w="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Cs/>
                <w:color w:val="000000"/>
                <w:sz w:val="20"/>
                <w:szCs w:val="20"/>
              </w:rPr>
              <w:t>30.6</w:t>
            </w:r>
          </w:p>
        </w:tc>
      </w:tr>
      <w:tr>
        <w:trPr>
          <w:trHeight w:val="548" w:hRule="exact"/>
        </w:trPr>
        <w:tc>
          <w:tcPr>
            <w:tcW w:w="168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0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0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Arial" w:hAnsi="Arial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color w:val="000000"/>
                <w:sz w:val="18"/>
                <w:szCs w:val="18"/>
              </w:rPr>
              <w:t>(sch663485) МАОУ СОШ № 30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>82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color w:val="000000"/>
                <w:sz w:val="18"/>
                <w:szCs w:val="18"/>
              </w:rPr>
              <w:t>1.2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color w:val="000000"/>
                <w:sz w:val="18"/>
                <w:szCs w:val="18"/>
              </w:rPr>
              <w:t>24.4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61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13.4</w:t>
            </w:r>
          </w:p>
        </w:tc>
      </w:tr>
    </w:tbl>
    <w:p>
      <w:pPr>
        <w:pStyle w:val="Normal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 xml:space="preserve">                </w:t>
      </w:r>
      <w:r>
        <w:rPr>
          <w:lang w:eastAsia="ru-RU" w:bidi="ar-SA"/>
        </w:rPr>
        <w:t>Из таблицы видно, что результаты («4» и»5») четвероклассников школы по математике  на уровне области.</w:t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               </w:t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rPr>
          <w:lang w:eastAsia="ru-RU" w:bidi="ar-SA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            </w:t>
      </w:r>
      <w:r>
        <w:rPr>
          <w:rFonts w:cs="Arial" w:ascii="Arial" w:hAnsi="Arial"/>
          <w:b/>
          <w:bCs/>
          <w:color w:val="000000"/>
          <w:sz w:val="2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rPr>
          <w:lang w:eastAsia="ru-RU" w:bidi="ar-SA"/>
        </w:rPr>
      </w:pPr>
      <w:r>
        <w:rPr/>
        <mc:AlternateContent>
          <mc:Choice Requires="wps">
            <w:drawing>
              <wp:inline distT="0" distB="0" distL="0" distR="0">
                <wp:extent cx="5882005" cy="1456690"/>
                <wp:effectExtent l="0" t="0" r="0" b="0"/>
                <wp:docPr id="4" name="Рисунок 1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Рисунок 19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5881320" cy="14562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19" stroked="f" style="position:absolute;margin-left:0pt;margin-top:-114.7pt;width:463.05pt;height:114.6pt;mso-wrap-style:none;v-text-anchor:middle;mso-position-vertical:top" type="shapetype_75">
                <v:imagedata r:id="rId11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tbl>
      <w:tblPr>
        <w:tblW w:w="6368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3524"/>
        <w:gridCol w:w="1422"/>
        <w:gridCol w:w="1422"/>
      </w:tblGrid>
      <w:tr>
        <w:trPr>
          <w:trHeight w:val="274" w:hRule="exact"/>
        </w:trPr>
        <w:tc>
          <w:tcPr>
            <w:tcW w:w="3524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Кол-во уч.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Понизили ( Отм.&lt;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Подтвердили(Отм.=Отм.по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73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Повысили (Отм.&gt;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22</w:t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18 (22%) обучающихся 4 классов повысили отметку по предмету, 60 (73%) обучающихся подтвердили отметку по журналу, и только 4 обучающихся (5%) понизили отметку; </w:t>
      </w:r>
      <w:r>
        <w:rPr>
          <w:rFonts w:cs="Times New Roman"/>
          <w:kern w:val="0"/>
          <w:lang w:eastAsia="ru-RU" w:bidi="ar-SA"/>
        </w:rPr>
        <w:t>1 обучающийся  показал результаты ниже базового уровня (ОВЗ).</w:t>
      </w:r>
    </w:p>
    <w:tbl>
      <w:tblPr>
        <w:tblW w:w="9887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9887"/>
      </w:tblGrid>
      <w:tr>
        <w:trPr>
          <w:trHeight w:val="248" w:hRule="atLeast"/>
        </w:trPr>
        <w:tc>
          <w:tcPr>
            <w:tcW w:w="9887" w:type="dxa"/>
            <w:tcBorders/>
          </w:tcPr>
          <w:p>
            <w:pPr>
              <w:pStyle w:val="Normal"/>
              <w:widowControl w:val="false"/>
              <w:ind w:right="516" w:firstLine="567"/>
              <w:jc w:val="both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</w:r>
          </w:p>
          <w:p>
            <w:pPr>
              <w:pStyle w:val="Normal"/>
              <w:widowControl w:val="false"/>
              <w:ind w:right="516" w:firstLine="567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</w:rPr>
              <w:t>Более успешно выполнены</w:t>
            </w:r>
            <w:r>
              <w:rPr>
                <w:rFonts w:cs="Times New Roman"/>
              </w:rPr>
              <w:t xml:space="preserve">  учащимися задания  на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ind w:left="360" w:right="516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Умение работать с таблицами, схемами, графиками диаграммами, анализировать и интерпретировать данные.</w:t>
            </w:r>
            <w:r>
              <w:rPr>
                <w:rFonts w:cs="Times New Roman"/>
                <w:i/>
                <w:iCs/>
                <w:color w:val="000000"/>
              </w:rPr>
              <w:t xml:space="preserve"> Сравнивать и обобщать информацию, представленную в строках и столбцах несложных таблиц и диаграмм – 98%.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ind w:left="360" w:right="516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Умение работать с таблицами, схемами, графиками диаграммами. Читать несложные готовые таблицы – 96%.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ind w:left="360" w:right="516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Умение выполнять арифметические действия с числами и числовыми выражениями. Вычислять значение числового выражения (содержащего 2–3 арифметических действия, со скобками и без скобок) – 89%.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ind w:left="360" w:right="516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Умение выполнять арифметические действия с числами и числовыми выражениями. Выполнять устно сложение, вычитание, умножение и деление однозначных, двузначных и трехзначных чисел в случаях, сводимых к действиям в пределах 100 (в том числе с нулем и числом 1) – 88%.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ind w:left="360" w:right="516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Овладение основами пространственного воображения. Описывать взаимное расположение предметов в пространстве и на плоскости – 88%.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ind w:left="360" w:right="516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Использование начальных математических знаний для описания и объяснения окружающих предметов, процессов, явлений, для оценки количественных и пространственных отношений предметов, процессов, явлений. Решать арифметическим способом (в 1–2 действия) учебные задачи и задачи, связанные с повседневной жизнью – 86%.</w:t>
            </w:r>
          </w:p>
          <w:p>
            <w:pPr>
              <w:pStyle w:val="Normal"/>
              <w:widowControl w:val="false"/>
              <w:ind w:left="360" w:right="516" w:hanging="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</w:r>
          </w:p>
          <w:p>
            <w:pPr>
              <w:pStyle w:val="Normal"/>
              <w:widowControl w:val="false"/>
              <w:ind w:right="516" w:firstLine="567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</w:rPr>
              <w:t>Затруднения вызвали</w:t>
            </w:r>
            <w:r>
              <w:rPr>
                <w:rFonts w:cs="Times New Roman"/>
              </w:rPr>
              <w:t xml:space="preserve"> задания на 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ind w:left="360" w:right="516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Умение овладевать основами логического и алгоритмического мышления.</w:t>
            </w:r>
            <w:r>
              <w:rPr>
                <w:rFonts w:cs="Times New Roman"/>
                <w:i/>
                <w:iCs/>
                <w:color w:val="000000"/>
              </w:rPr>
              <w:t xml:space="preserve"> Решать задачи в 3–4 действия – 8%.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ind w:left="360" w:right="516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Овладение основами логического и алгоритмического мышления. </w:t>
            </w:r>
            <w:r>
              <w:rPr>
                <w:rFonts w:cs="Times New Roman"/>
                <w:i/>
                <w:iCs/>
                <w:color w:val="000000"/>
              </w:rPr>
              <w:t>Собирать, представлять, интерпретировать информацию.- 9%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ind w:left="360" w:right="516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i/>
                <w:iCs/>
                <w:color w:val="000000"/>
              </w:rPr>
              <w:t>Умение интерпретировать информацию, полученную при проведении несложных исследований (объяснять, сравнивать и обобщать данные, делать выводы и прогнозы) – 24%.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ind w:left="360" w:right="516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Умение решать текстовые задачи. 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 – грамм; час – минута, минута – секунда; километр – метр, метр – дециметр, дециметр – сантиметр, метр – сантиметр, сантиметр – миллиметр); </w:t>
            </w:r>
            <w:r>
              <w:rPr>
                <w:rFonts w:cs="Times New Roman"/>
                <w:i/>
                <w:iCs/>
                <w:color w:val="000000"/>
              </w:rPr>
              <w:t>решать задачи в 3–4 действия – 37%.</w:t>
            </w:r>
          </w:p>
          <w:p>
            <w:pPr>
              <w:pStyle w:val="Normal"/>
              <w:widowControl w:val="false"/>
              <w:spacing w:lineRule="atLeast" w:line="130" w:before="13" w:after="0"/>
              <w:ind w:right="516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right="516" w:hanging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Общая гистограмма отметок по </w:t>
            </w:r>
            <w:r>
              <w:rPr>
                <w:rFonts w:cs="Arial" w:ascii="Arial" w:hAnsi="Arial"/>
                <w:b/>
                <w:sz w:val="20"/>
                <w:szCs w:val="20"/>
                <w:u w:val="single"/>
              </w:rPr>
              <w:t>окружающему миру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в 4-х классах</w:t>
            </w:r>
          </w:p>
        </w:tc>
      </w:tr>
      <w:tr>
        <w:trPr>
          <w:trHeight w:val="3414" w:hRule="atLeast"/>
        </w:trPr>
        <w:tc>
          <w:tcPr>
            <w:tcW w:w="9887" w:type="dxa"/>
            <w:tcBorders/>
          </w:tcPr>
          <w:p>
            <w:pPr>
              <w:pStyle w:val="Normal"/>
              <w:widowControl w:val="false"/>
              <w:spacing w:lineRule="atLeast" w:line="240"/>
              <w:rPr>
                <w:rFonts w:ascii="Arial" w:hAnsi="Arial" w:cs="Arial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5995035" cy="2190750"/>
                      <wp:effectExtent l="0" t="0" r="0" b="0"/>
                      <wp:docPr id="5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descr=""/>
                              <pic:cNvPicPr/>
                            </pic:nvPicPr>
                            <pic:blipFill>
                              <a:blip r:embed="rId12"/>
                              <a:stretch/>
                            </pic:blipFill>
                            <pic:spPr>
                              <a:xfrm>
                                <a:off x="0" y="0"/>
                                <a:ext cx="5994360" cy="219024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style="position:absolute;margin-left:0pt;margin-top:-172.5pt;width:471.95pt;height:172.4pt;mso-wrap-style:none;v-text-anchor:middle;mso-position-vertical:top" type="shapetype_75">
                      <v:imagedata r:id="rId13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tbl>
      <w:tblPr>
        <w:tblW w:w="8647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92"/>
        <w:gridCol w:w="1135"/>
        <w:gridCol w:w="1841"/>
        <w:gridCol w:w="710"/>
        <w:gridCol w:w="709"/>
        <w:gridCol w:w="709"/>
        <w:gridCol w:w="708"/>
        <w:gridCol w:w="1842"/>
      </w:tblGrid>
      <w:tr>
        <w:trPr>
          <w:trHeight w:val="946" w:hRule="atLeast"/>
          <w:cantSplit w:val="true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4а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82,5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4б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61,5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4в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67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71,25</w:t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Работу писали 80 обучающихся 4-ых классов. Из них получили оценку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«5» - 5 чел. –  6%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«4» - 52 чел. – 65%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«3» - 22 чел. – 28%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«2» - 1 чел. –  1%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- 32.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 никто не набрал.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 27 б. (1 обучающийся); минимальный – 9 б. (2 обучающихся).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Таким образом, качество выполненной работы составило 51%.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tbl>
      <w:tblPr>
        <w:tblW w:w="8874" w:type="dxa"/>
        <w:jc w:val="left"/>
        <w:tblInd w:w="-78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4a0"/>
      </w:tblPr>
      <w:tblGrid>
        <w:gridCol w:w="202"/>
        <w:gridCol w:w="204"/>
        <w:gridCol w:w="205"/>
        <w:gridCol w:w="5258"/>
        <w:gridCol w:w="819"/>
        <w:gridCol w:w="546"/>
        <w:gridCol w:w="545"/>
        <w:gridCol w:w="548"/>
        <w:gridCol w:w="546"/>
      </w:tblGrid>
      <w:tr>
        <w:trPr>
          <w:trHeight w:val="645" w:hRule="exact"/>
        </w:trPr>
        <w:tc>
          <w:tcPr>
            <w:tcW w:w="586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8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21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Распределение групп баллов в %</w:t>
            </w:r>
          </w:p>
        </w:tc>
      </w:tr>
      <w:tr>
        <w:trPr>
          <w:trHeight w:val="469" w:hRule="exact"/>
        </w:trPr>
        <w:tc>
          <w:tcPr>
            <w:tcW w:w="5869" w:type="dxa"/>
            <w:gridSpan w:val="4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819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5</w:t>
            </w:r>
          </w:p>
        </w:tc>
      </w:tr>
      <w:tr>
        <w:trPr>
          <w:trHeight w:val="92" w:hRule="atLeast"/>
        </w:trPr>
        <w:tc>
          <w:tcPr>
            <w:tcW w:w="8873" w:type="dxa"/>
            <w:gridSpan w:val="9"/>
            <w:tcBorders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</w:tr>
      <w:tr>
        <w:trPr>
          <w:trHeight w:val="352" w:hRule="exact"/>
        </w:trPr>
        <w:tc>
          <w:tcPr>
            <w:tcW w:w="5869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</w:rPr>
              <w:t>Вся выборка</w:t>
            </w:r>
          </w:p>
        </w:tc>
        <w:tc>
          <w:tcPr>
            <w:tcW w:w="81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80" w:before="14" w:after="0"/>
              <w:ind w:left="8" w:hang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1538335</w:t>
            </w:r>
          </w:p>
        </w:tc>
        <w:tc>
          <w:tcPr>
            <w:tcW w:w="54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0.94</w:t>
            </w:r>
          </w:p>
        </w:tc>
        <w:tc>
          <w:tcPr>
            <w:tcW w:w="54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20.2</w:t>
            </w:r>
          </w:p>
        </w:tc>
        <w:tc>
          <w:tcPr>
            <w:tcW w:w="54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55.6</w:t>
            </w:r>
          </w:p>
        </w:tc>
        <w:tc>
          <w:tcPr>
            <w:tcW w:w="54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23.3</w:t>
            </w:r>
          </w:p>
        </w:tc>
      </w:tr>
      <w:tr>
        <w:trPr>
          <w:trHeight w:val="325" w:hRule="exact"/>
        </w:trPr>
        <w:tc>
          <w:tcPr>
            <w:tcW w:w="202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56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</w:rPr>
              <w:t>Свердловская обл.</w:t>
            </w:r>
          </w:p>
        </w:tc>
        <w:tc>
          <w:tcPr>
            <w:tcW w:w="8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</w:rPr>
              <w:t>48467</w:t>
            </w:r>
          </w:p>
        </w:tc>
        <w:tc>
          <w:tcPr>
            <w:tcW w:w="5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20.4</w:t>
            </w:r>
          </w:p>
        </w:tc>
        <w:tc>
          <w:tcPr>
            <w:tcW w:w="5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56.9</w:t>
            </w:r>
          </w:p>
        </w:tc>
        <w:tc>
          <w:tcPr>
            <w:tcW w:w="5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21.7</w:t>
            </w:r>
          </w:p>
        </w:tc>
      </w:tr>
      <w:tr>
        <w:trPr>
          <w:trHeight w:val="310" w:hRule="exact"/>
        </w:trPr>
        <w:tc>
          <w:tcPr>
            <w:tcW w:w="202" w:type="dxa"/>
            <w:vMerge w:val="continue"/>
            <w:tcBorders/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204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546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Дегтярск</w:t>
            </w:r>
          </w:p>
        </w:tc>
        <w:tc>
          <w:tcPr>
            <w:tcW w:w="8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</w:rPr>
              <w:t>179</w:t>
            </w:r>
          </w:p>
        </w:tc>
        <w:tc>
          <w:tcPr>
            <w:tcW w:w="5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11.7</w:t>
            </w:r>
          </w:p>
        </w:tc>
        <w:tc>
          <w:tcPr>
            <w:tcW w:w="5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74.9</w:t>
            </w:r>
          </w:p>
        </w:tc>
        <w:tc>
          <w:tcPr>
            <w:tcW w:w="5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13.4</w:t>
            </w:r>
          </w:p>
        </w:tc>
      </w:tr>
      <w:tr>
        <w:trPr>
          <w:trHeight w:val="586" w:hRule="exact"/>
        </w:trPr>
        <w:tc>
          <w:tcPr>
            <w:tcW w:w="202" w:type="dxa"/>
            <w:vMerge w:val="continue"/>
            <w:tcBorders/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204" w:type="dxa"/>
            <w:vMerge w:val="continue"/>
            <w:tcBorders/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205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5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(sch663485) МАОУ СОШ № 30</w:t>
            </w:r>
          </w:p>
        </w:tc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17.7</w:t>
            </w:r>
          </w:p>
        </w:tc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78.5</w:t>
            </w:r>
          </w:p>
        </w:tc>
        <w:tc>
          <w:tcPr>
            <w:tcW w:w="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3.8</w:t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  <w:t xml:space="preserve">  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 xml:space="preserve">   </w:t>
      </w:r>
      <w:r>
        <w:rPr>
          <w:lang w:eastAsia="ru-RU" w:bidi="ar-SA"/>
        </w:rPr>
        <w:t>Из таблицы видно, что результаты четвероклассников школы по окружающему миру  выше результатов по области.</w:t>
      </w:r>
    </w:p>
    <w:p>
      <w:pPr>
        <w:pStyle w:val="Normal"/>
        <w:widowControl/>
        <w:suppressAutoHyphens w:val="false"/>
        <w:jc w:val="both"/>
        <w:rPr>
          <w:rFonts w:cs="Times New Roman"/>
          <w:color w:val="FF0000"/>
          <w:kern w:val="0"/>
          <w:lang w:eastAsia="ru-RU" w:bidi="ar-SA"/>
        </w:rPr>
      </w:pPr>
      <w:r>
        <w:rPr>
          <w:rFonts w:cs="Times New Roman"/>
          <w:color w:val="FF0000"/>
          <w:kern w:val="0"/>
          <w:lang w:eastAsia="ru-RU" w:bidi="ar-SA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color w:val="000000"/>
          <w:kern w:val="0"/>
          <w:lang w:eastAsia="ru-RU" w:bidi="ar-SA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                  </w:t>
      </w:r>
      <w:r>
        <w:rPr>
          <w:rFonts w:cs="Arial" w:ascii="Arial" w:hAnsi="Arial"/>
          <w:b/>
          <w:bCs/>
          <w:color w:val="000000"/>
          <w:sz w:val="2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widowControl/>
        <w:suppressAutoHyphens w:val="false"/>
        <w:jc w:val="both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color w:val="000000"/>
          <w:kern w:val="0"/>
          <w:lang w:eastAsia="ru-RU" w:bidi="ar-SA"/>
        </w:rPr>
      </w:pPr>
      <w:r>
        <w:rPr/>
        <mc:AlternateContent>
          <mc:Choice Requires="wps">
            <w:drawing>
              <wp:inline distT="0" distB="0" distL="0" distR="0">
                <wp:extent cx="6096635" cy="1569720"/>
                <wp:effectExtent l="0" t="0" r="0" b="0"/>
                <wp:docPr id="6" name="Рисунок 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Рисунок 7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6095880" cy="1569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7" stroked="f" style="position:absolute;margin-left:0pt;margin-top:-123.6pt;width:479.95pt;height:123.5pt;mso-wrap-style:none;v-text-anchor:middle;mso-position-vertical:top" type="shapetype_75">
                <v:imagedata r:id="rId15" o:detectmouseclick="t"/>
                <v:stroke color="#3465a4" joinstyle="round" endcap="flat"/>
                <w10:wrap type="none"/>
              </v:shape>
            </w:pict>
          </mc:Fallback>
        </mc:AlternateContent>
      </w:r>
    </w:p>
    <w:tbl>
      <w:tblPr>
        <w:tblW w:w="6368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3524"/>
        <w:gridCol w:w="1422"/>
        <w:gridCol w:w="1422"/>
      </w:tblGrid>
      <w:tr>
        <w:trPr>
          <w:trHeight w:val="274" w:hRule="exact"/>
        </w:trPr>
        <w:tc>
          <w:tcPr>
            <w:tcW w:w="3524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b/>
                <w:b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b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b/>
                <w:b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b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b/>
                <w:b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b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b/>
                <w:b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b/>
                <w:color w:val="000000"/>
                <w:sz w:val="16"/>
                <w:szCs w:val="16"/>
              </w:rPr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Кол-во уч.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Понизили ( Отм.&lt;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21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Подтвердили(Отм.=Отм.по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68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Повысили (Отм.&gt;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</w:t>
            </w:r>
          </w:p>
        </w:tc>
      </w:tr>
    </w:tbl>
    <w:p>
      <w:pPr>
        <w:pStyle w:val="Normal"/>
        <w:widowControl/>
        <w:suppressAutoHyphens w:val="false"/>
        <w:jc w:val="both"/>
        <w:rPr>
          <w:rFonts w:cs="Times New Roman"/>
          <w:color w:val="000000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5 обучающихся 4 классов повысили отметку по предмету, 32 обучающихся подтвердили отметку по журналу, 10 обучающихся понизили отметку; </w:t>
      </w:r>
      <w:r>
        <w:rPr>
          <w:rFonts w:cs="Times New Roman"/>
          <w:kern w:val="0"/>
          <w:lang w:eastAsia="ru-RU" w:bidi="ar-SA"/>
        </w:rPr>
        <w:t>и никто не  показал результаты ниже базового уровня.</w:t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 учащимися задания  на</w:t>
      </w:r>
    </w:p>
    <w:p>
      <w:pPr>
        <w:pStyle w:val="Normal"/>
        <w:numPr>
          <w:ilvl w:val="0"/>
          <w:numId w:val="5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овладение логическими действиями анализа, синтеза, обобщения, классификации по родовидовым признакам. Использовать готовые модели (глобус, карту, план) – 96%.</w:t>
      </w:r>
    </w:p>
    <w:p>
      <w:pPr>
        <w:pStyle w:val="Normal"/>
        <w:numPr>
          <w:ilvl w:val="0"/>
          <w:numId w:val="5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Освоение элементарных норм здоровьесберегающего поведения в природной и социальной среде. Понимать необходимость здорового образа жизни, соблюдения правил безопасного поведения; использовать знания о строении и функционировании организма человека для сохранения и укрепления своего здоровья – 81%.</w:t>
      </w:r>
    </w:p>
    <w:p>
      <w:pPr>
        <w:pStyle w:val="Normal"/>
        <w:numPr>
          <w:ilvl w:val="0"/>
          <w:numId w:val="5"/>
        </w:numPr>
        <w:jc w:val="both"/>
        <w:rPr>
          <w:rFonts w:cs="Times New Roman"/>
        </w:rPr>
      </w:pPr>
      <w:r>
        <w:rPr>
          <w:rFonts w:cs="Times New Roman"/>
          <w:color w:val="000000"/>
        </w:rPr>
        <w:t>[Будут сформированы] основы гражданской идентичности, своей этнической принадлежности в форме осознания «Я» как члена семьи, представителя народа, гражданина России – 81%.</w:t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 </w:t>
      </w:r>
    </w:p>
    <w:p>
      <w:pPr>
        <w:pStyle w:val="Normal"/>
        <w:numPr>
          <w:ilvl w:val="0"/>
          <w:numId w:val="6"/>
        </w:numPr>
        <w:ind w:left="360" w:hanging="36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описывание достопримечательностей столицы и родного края – 27%;</w:t>
      </w:r>
    </w:p>
    <w:p>
      <w:pPr>
        <w:pStyle w:val="Normal"/>
        <w:numPr>
          <w:ilvl w:val="0"/>
          <w:numId w:val="6"/>
        </w:numPr>
        <w:ind w:left="360" w:hanging="360"/>
        <w:jc w:val="both"/>
        <w:rPr>
          <w:rFonts w:cs="Times New Roman"/>
          <w:i/>
          <w:i/>
          <w:iCs/>
          <w:color w:val="000000"/>
        </w:rPr>
      </w:pPr>
      <w:r>
        <w:rPr>
          <w:rFonts w:cs="Times New Roman"/>
          <w:color w:val="000000"/>
        </w:rPr>
        <w:t>проведение несложных наблюдений в окружающей среде и постановку опытов, используя простейшее лабораторное оборудование;</w:t>
      </w:r>
      <w:r>
        <w:rPr>
          <w:rFonts w:cs="Times New Roman"/>
          <w:i/>
          <w:iCs/>
          <w:color w:val="000000"/>
        </w:rPr>
        <w:t xml:space="preserve"> создание и преобразование моделей и схем для решения задач – 29%;</w:t>
      </w:r>
    </w:p>
    <w:p>
      <w:pPr>
        <w:pStyle w:val="Normal"/>
        <w:numPr>
          <w:ilvl w:val="0"/>
          <w:numId w:val="6"/>
        </w:numPr>
        <w:ind w:left="360" w:hanging="360"/>
        <w:jc w:val="both"/>
        <w:rPr>
          <w:rFonts w:cs="Times New Roman"/>
          <w:i/>
          <w:i/>
          <w:iCs/>
          <w:color w:val="000000"/>
        </w:rPr>
      </w:pPr>
      <w:r>
        <w:rPr>
          <w:rFonts w:cs="Times New Roman"/>
          <w:i/>
          <w:iCs/>
          <w:color w:val="000000"/>
        </w:rPr>
        <w:t>осознание своей неразрывной связи с окружающими социальными группами – 32%;</w:t>
      </w:r>
    </w:p>
    <w:p>
      <w:pPr>
        <w:pStyle w:val="Normal"/>
        <w:numPr>
          <w:ilvl w:val="0"/>
          <w:numId w:val="6"/>
        </w:numPr>
        <w:ind w:left="360" w:hanging="360"/>
        <w:jc w:val="both"/>
        <w:rPr>
          <w:rFonts w:cs="Times New Roman"/>
        </w:rPr>
      </w:pPr>
      <w:r>
        <w:rPr>
          <w:rFonts w:cs="Times New Roman"/>
          <w:color w:val="000000"/>
        </w:rPr>
        <w:t>использование знаково</w:t>
        <w:softHyphen/>
        <w:t>символических средств, в том числе моделей, для решения задач/</w:t>
      </w:r>
      <w:r>
        <w:rPr>
          <w:rFonts w:cs="Times New Roman"/>
          <w:i/>
          <w:iCs/>
          <w:color w:val="000000"/>
        </w:rPr>
        <w:t xml:space="preserve"> выполнение правил безопасного поведения в доме, на улице, природной среде – 35%.</w:t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rFonts w:cs="Times New Roman CYR"/>
          <w:b/>
          <w:b/>
          <w:bCs/>
          <w:sz w:val="28"/>
          <w:szCs w:val="28"/>
        </w:rPr>
      </w:pPr>
      <w:r>
        <w:rPr>
          <w:rFonts w:cs="Times New Roman CYR"/>
          <w:b/>
          <w:bCs/>
          <w:sz w:val="28"/>
          <w:szCs w:val="28"/>
        </w:rPr>
        <w:t>Выводы:</w:t>
      </w:r>
    </w:p>
    <w:p>
      <w:pPr>
        <w:pStyle w:val="Normal"/>
        <w:jc w:val="both"/>
        <w:rPr>
          <w:rFonts w:cs="Times New Roman CYR"/>
          <w:b/>
          <w:b/>
          <w:bCs/>
        </w:rPr>
      </w:pPr>
      <w:r>
        <w:rPr>
          <w:rFonts w:cs="Times New Roman CYR"/>
        </w:rPr>
        <w:t xml:space="preserve">1. В ВПР приняло участие 81-83 обучающихся 4 классов, что составило </w:t>
      </w:r>
      <w:r>
        <w:rPr>
          <w:rFonts w:cs="Times New Roman CYR"/>
          <w:b/>
          <w:bCs/>
        </w:rPr>
        <w:t>98%-100%.</w:t>
      </w:r>
    </w:p>
    <w:p>
      <w:pPr>
        <w:pStyle w:val="Normal"/>
        <w:jc w:val="both"/>
        <w:rPr>
          <w:rFonts w:cs="Times New Roman CYR"/>
        </w:rPr>
      </w:pPr>
      <w:r>
        <w:rPr>
          <w:rFonts w:cs="Times New Roman CYR"/>
        </w:rPr>
        <w:t xml:space="preserve">2. Общая успеваемость выполнения ВПР по русскому языку – </w:t>
      </w:r>
      <w:r>
        <w:rPr>
          <w:rFonts w:cs="Times New Roman CYR"/>
          <w:b/>
          <w:bCs/>
        </w:rPr>
        <w:t>90,4%</w:t>
      </w:r>
      <w:r>
        <w:rPr>
          <w:rFonts w:cs="Times New Roman CYR"/>
        </w:rPr>
        <w:t>; по математике –</w:t>
      </w:r>
      <w:r>
        <w:rPr>
          <w:rFonts w:cs="Times New Roman CYR"/>
          <w:b/>
          <w:bCs/>
        </w:rPr>
        <w:t xml:space="preserve"> 97,6%,</w:t>
      </w:r>
      <w:r>
        <w:rPr>
          <w:rFonts w:cs="Times New Roman CYR"/>
        </w:rPr>
        <w:t xml:space="preserve"> по окружающему миру – 95,2</w:t>
      </w:r>
      <w:r>
        <w:rPr>
          <w:rFonts w:cs="Times New Roman CYR"/>
          <w:b/>
          <w:bCs/>
        </w:rPr>
        <w:t>%.</w:t>
      </w:r>
    </w:p>
    <w:p>
      <w:pPr>
        <w:pStyle w:val="Normal"/>
        <w:jc w:val="both"/>
        <w:rPr>
          <w:rFonts w:cs="Times New Roman CYR"/>
          <w:b/>
          <w:b/>
          <w:bCs/>
        </w:rPr>
      </w:pPr>
      <w:r>
        <w:rPr>
          <w:rFonts w:cs="Times New Roman CYR"/>
        </w:rPr>
        <w:t>3. Качественная успеваемость выполнения ВПР по русскому языку составила – 50,6</w:t>
      </w:r>
      <w:r>
        <w:rPr>
          <w:rFonts w:cs="Times New Roman CYR"/>
          <w:b/>
          <w:bCs/>
        </w:rPr>
        <w:t xml:space="preserve">%, </w:t>
      </w:r>
      <w:r>
        <w:rPr>
          <w:rFonts w:cs="Times New Roman CYR"/>
        </w:rPr>
        <w:t xml:space="preserve">по математике – </w:t>
      </w:r>
      <w:r>
        <w:rPr>
          <w:rFonts w:cs="Times New Roman CYR"/>
          <w:b/>
          <w:bCs/>
        </w:rPr>
        <w:t xml:space="preserve">73,5%, </w:t>
      </w:r>
      <w:r>
        <w:rPr>
          <w:rFonts w:cs="Times New Roman CYR"/>
        </w:rPr>
        <w:t>по окружающему миру – 68,7</w:t>
      </w:r>
      <w:r>
        <w:rPr>
          <w:rFonts w:cs="Times New Roman CYR"/>
          <w:b/>
          <w:bCs/>
        </w:rPr>
        <w:t>%.</w:t>
      </w:r>
    </w:p>
    <w:p>
      <w:pPr>
        <w:pStyle w:val="Normal"/>
        <w:jc w:val="both"/>
        <w:rPr>
          <w:rFonts w:cs="Times New Roman CYR"/>
          <w:b/>
          <w:b/>
          <w:bCs/>
        </w:rPr>
      </w:pPr>
      <w:r>
        <w:rPr>
          <w:rFonts w:cs="Times New Roman CYR"/>
        </w:rPr>
        <w:t>4. Анализ результатов Всероссийских проверочных работ по русскому языку, математике и окружающему миру учащихся 4-х классов за 2018-2019 учебный год показал, что  удалось достигнуть планируемых результатов</w:t>
      </w:r>
      <w:r>
        <w:rPr>
          <w:rFonts w:cs="Times New Roman CYR"/>
          <w:color w:val="FF0000"/>
        </w:rPr>
        <w:t xml:space="preserve"> </w:t>
      </w:r>
      <w:r>
        <w:rPr>
          <w:rFonts w:cs="Times New Roman CYR"/>
        </w:rPr>
        <w:t>Качество знаний колеблется от 50,6% до 73,5%. Учащихся, которые не справились с проверочными работами, 1 - 6 человек.</w:t>
      </w:r>
    </w:p>
    <w:p>
      <w:pPr>
        <w:pStyle w:val="Normal"/>
        <w:jc w:val="both"/>
        <w:rPr>
          <w:rFonts w:cs="Times New Roman CYR"/>
          <w:color w:val="FF0000"/>
          <w:sz w:val="28"/>
          <w:szCs w:val="28"/>
        </w:rPr>
      </w:pPr>
      <w:r>
        <w:rPr>
          <w:rFonts w:cs="Times New Roman CYR"/>
          <w:color w:val="FF0000"/>
          <w:sz w:val="28"/>
          <w:szCs w:val="28"/>
        </w:rPr>
      </w:r>
    </w:p>
    <w:p>
      <w:pPr>
        <w:pStyle w:val="Normal"/>
        <w:jc w:val="both"/>
        <w:rPr>
          <w:rFonts w:cs="Times New Roman CYR"/>
          <w:b/>
          <w:b/>
          <w:bCs/>
          <w:sz w:val="28"/>
          <w:szCs w:val="28"/>
        </w:rPr>
      </w:pPr>
      <w:r>
        <w:rPr>
          <w:rFonts w:cs="Times New Roman CYR"/>
          <w:b/>
          <w:bCs/>
          <w:sz w:val="28"/>
          <w:szCs w:val="28"/>
        </w:rPr>
        <w:t>Рекомендации:</w:t>
      </w:r>
    </w:p>
    <w:p>
      <w:pPr>
        <w:pStyle w:val="Normal"/>
        <w:jc w:val="both"/>
        <w:rPr>
          <w:rFonts w:cs="Times New Roman CYR"/>
          <w:i/>
          <w:i/>
          <w:iCs/>
        </w:rPr>
      </w:pPr>
      <w:r>
        <w:rPr>
          <w:rFonts w:cs="Times New Roman CYR"/>
          <w:i/>
          <w:iCs/>
        </w:rPr>
        <w:t>Педагогам, реализующим программы начального общего образования:</w:t>
      </w:r>
    </w:p>
    <w:p>
      <w:pPr>
        <w:pStyle w:val="Normal"/>
        <w:jc w:val="both"/>
        <w:rPr>
          <w:rFonts w:cs="Times New Roman CYR"/>
        </w:rPr>
      </w:pPr>
      <w:r>
        <w:rPr>
          <w:rFonts w:cs="Times New Roman CYR"/>
        </w:rPr>
        <w:t>1. проанализировать результаты ВПР и провести поэлементный анализ уровня достижения планируемых результатов обучения, установить дефициты в овладении базовыми знаниями и умениями как для каждого учащегося, так и для класса в целом;</w:t>
      </w:r>
    </w:p>
    <w:p>
      <w:pPr>
        <w:pStyle w:val="Normal"/>
        <w:jc w:val="both"/>
        <w:rPr>
          <w:rFonts w:cs="Times New Roman CYR"/>
        </w:rPr>
      </w:pPr>
      <w:r>
        <w:rPr>
          <w:rFonts w:cs="Times New Roman CYR"/>
        </w:rPr>
        <w:t>2. проектировать и проводить уроки в логике системно-деятельностного подхода;</w:t>
      </w:r>
    </w:p>
    <w:p>
      <w:pPr>
        <w:pStyle w:val="Normal"/>
        <w:jc w:val="both"/>
        <w:rPr>
          <w:rFonts w:cs="Times New Roman CYR"/>
        </w:rPr>
      </w:pPr>
      <w:r>
        <w:rPr>
          <w:rFonts w:cs="Times New Roman CYR"/>
        </w:rPr>
        <w:t>3. с обучающимися, показавшими  низкий уровень выполнения проверочной работы, организовать индивидуальные, групповые занятия по отработке тем, условно определёнными как «дефицитные»;</w:t>
      </w:r>
    </w:p>
    <w:p>
      <w:pPr>
        <w:pStyle w:val="Normal"/>
        <w:jc w:val="both"/>
        <w:rPr>
          <w:rFonts w:cs="Times New Roman CYR"/>
        </w:rPr>
      </w:pPr>
      <w:r>
        <w:rPr>
          <w:rFonts w:cs="Times New Roman CYR"/>
        </w:rPr>
        <w:t>4. рассмотреть и провести детальный анализ результатов ВПР на заседании ШМО начальных классов;</w:t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  <w:t>5. использовать результаты анализа для совершенствования методики преподавания русского языка, математики, окружающего мира в начальной школе;</w:t>
      </w:r>
    </w:p>
    <w:p>
      <w:pPr>
        <w:pStyle w:val="Normal"/>
        <w:jc w:val="both"/>
        <w:rPr>
          <w:rFonts w:cs="Times New Roman CYR"/>
        </w:rPr>
      </w:pPr>
      <w:r>
        <w:rPr>
          <w:rFonts w:cs="Times New Roman CYR"/>
        </w:rPr>
        <w:t>6. учителям, работающим в 4 классах в 2019-2020 учебном году, проанализировать задания проверочных работ, результаты их выполнения и спланировать в рабочих программах работу по подготовке учащихся к всероссийским проверочным работам; на уроках включать упражнения из примерных проверочных работ, тренировать учащихся в выполнении подобных заданий; проводить работу по консультированию родителей обучающихся; использовать Интернет при работе обучающихся на уроках (презентации, интерактивные задания из проверочных работ).</w:t>
      </w:r>
    </w:p>
    <w:p>
      <w:pPr>
        <w:pStyle w:val="Normal"/>
        <w:jc w:val="both"/>
        <w:rPr>
          <w:rFonts w:cs="Times New Roman CYR"/>
        </w:rPr>
      </w:pPr>
      <w:r>
        <w:rPr>
          <w:rFonts w:cs="Times New Roman CYR"/>
        </w:rPr>
      </w:r>
    </w:p>
    <w:p>
      <w:pPr>
        <w:pStyle w:val="Normal"/>
        <w:jc w:val="center"/>
        <w:rPr/>
      </w:pPr>
      <w:r>
        <w:rPr>
          <w:b/>
          <w:color w:val="000000"/>
          <w:u w:val="single"/>
        </w:rPr>
        <w:t>Результаты  ВПР в 5-ых классах:</w:t>
      </w:r>
    </w:p>
    <w:p>
      <w:pPr>
        <w:pStyle w:val="Normal"/>
        <w:jc w:val="center"/>
        <w:rPr>
          <w:lang w:eastAsia="ru-RU" w:bidi="ar-SA"/>
        </w:rPr>
      </w:pPr>
      <w:r>
        <w:rPr/>
        <w:object>
          <v:shape id="ole_rId16" style="width:454.2pt;height:185.8pt" o:ole="">
            <v:imagedata r:id="rId17" o:title=""/>
          </v:shape>
          <o:OLEObject Type="Embed" ProgID="MSGraph.Chart.8" ShapeID="ole_rId16" DrawAspect="Content" ObjectID="_1217405000" r:id="rId16"/>
        </w:object>
      </w:r>
    </w:p>
    <w:tbl>
      <w:tblPr>
        <w:tblW w:w="10804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10804"/>
      </w:tblGrid>
      <w:tr>
        <w:trPr>
          <w:trHeight w:val="247" w:hRule="atLeast"/>
        </w:trPr>
        <w:tc>
          <w:tcPr>
            <w:tcW w:w="10804" w:type="dxa"/>
            <w:tcBorders/>
          </w:tcPr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ascii="Arial" w:hAnsi="Arial" w:cs="Arial"/>
                <w:b/>
                <w:b/>
                <w:color w:val="FF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 xml:space="preserve">Общая гистограмма отметок 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по </w:t>
            </w:r>
            <w:r>
              <w:rPr>
                <w:rFonts w:cs="Arial" w:ascii="Arial" w:hAnsi="Arial"/>
                <w:b/>
                <w:sz w:val="20"/>
                <w:szCs w:val="20"/>
                <w:u w:val="single"/>
              </w:rPr>
              <w:t>русскому языку</w:t>
            </w:r>
            <w:r>
              <w:rPr>
                <w:rFonts w:cs="Arial" w:ascii="Arial" w:hAnsi="Arial"/>
                <w:b/>
                <w:sz w:val="20"/>
                <w:szCs w:val="20"/>
              </w:rPr>
              <w:t xml:space="preserve"> в 5 классах</w:t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3399" w:hRule="atLeast"/>
        </w:trPr>
        <w:tc>
          <w:tcPr>
            <w:tcW w:w="10804" w:type="dxa"/>
            <w:tcBorders/>
          </w:tcPr>
          <w:p>
            <w:pPr>
              <w:pStyle w:val="Normal"/>
              <w:widowControl w:val="false"/>
              <w:spacing w:lineRule="atLeast" w:line="240"/>
              <w:rPr>
                <w:rFonts w:ascii="Arial" w:hAnsi="Arial" w:cs="Arial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5983605" cy="2167890"/>
                      <wp:effectExtent l="0" t="0" r="0" b="0"/>
                      <wp:docPr id="7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descr="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>
                              <a:xfrm>
                                <a:off x="0" y="0"/>
                                <a:ext cx="5982840" cy="216720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style="position:absolute;margin-left:0pt;margin-top:-170.7pt;width:471.05pt;height:170.6pt;mso-wrap-style:none;v-text-anchor:middle;mso-position-vertical:top" type="shapetype_75">
                      <v:imagedata r:id="rId19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</w:tc>
      </w:tr>
    </w:tbl>
    <w:p>
      <w:pPr>
        <w:pStyle w:val="Normal"/>
        <w:rPr/>
      </w:pPr>
      <w:r>
        <w:rPr/>
      </w:r>
    </w:p>
    <w:tbl>
      <w:tblPr>
        <w:tblW w:w="9781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92"/>
        <w:gridCol w:w="1135"/>
        <w:gridCol w:w="1842"/>
        <w:gridCol w:w="709"/>
        <w:gridCol w:w="709"/>
        <w:gridCol w:w="708"/>
        <w:gridCol w:w="708"/>
        <w:gridCol w:w="994"/>
        <w:gridCol w:w="1134"/>
        <w:gridCol w:w="849"/>
      </w:tblGrid>
      <w:tr>
        <w:trPr>
          <w:trHeight w:val="946" w:hRule="atLeast"/>
          <w:cantSplit w:val="true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СОУ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5а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21,7%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52,2%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2,8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5б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8,7%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21,7%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2,3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15,2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36,9%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2,5</w:t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Работу писали 46 обучающихся 5-ых классов. Из них получили оценку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«5» - 1 чел.   2,2%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«4» - 6 чел.   10,9%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«3» - 10 чел. 23,9%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>«2» - 29 чел.  63%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- 45.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 никто не набрал.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 39б (1 обучающийся); минимальный – 4б (2 обучающихся).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 xml:space="preserve">Таким образом, качество выполненной работы составило 15%. </w:t>
      </w:r>
    </w:p>
    <w:p>
      <w:pPr>
        <w:pStyle w:val="Normal"/>
        <w:rPr>
          <w:color w:val="FF0000"/>
          <w:lang w:eastAsia="ru-RU" w:bidi="ar-SA"/>
        </w:rPr>
      </w:pPr>
      <w:r>
        <w:rPr>
          <w:color w:val="FF0000"/>
          <w:lang w:eastAsia="ru-RU" w:bidi="ar-SA"/>
        </w:rPr>
      </w:r>
    </w:p>
    <w:tbl>
      <w:tblPr>
        <w:tblW w:w="8643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167"/>
        <w:gridCol w:w="170"/>
        <w:gridCol w:w="172"/>
        <w:gridCol w:w="4380"/>
        <w:gridCol w:w="682"/>
        <w:gridCol w:w="454"/>
        <w:gridCol w:w="456"/>
        <w:gridCol w:w="455"/>
        <w:gridCol w:w="456"/>
        <w:gridCol w:w="1250"/>
      </w:tblGrid>
      <w:tr>
        <w:trPr>
          <w:trHeight w:val="603" w:hRule="exact"/>
        </w:trPr>
        <w:tc>
          <w:tcPr>
            <w:tcW w:w="488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182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Распределение групп баллов в %</w:t>
            </w:r>
          </w:p>
        </w:tc>
        <w:tc>
          <w:tcPr>
            <w:tcW w:w="12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Отметки о наличии рисков</w:t>
            </w:r>
          </w:p>
        </w:tc>
      </w:tr>
      <w:tr>
        <w:trPr>
          <w:trHeight w:val="438" w:hRule="exact"/>
        </w:trPr>
        <w:tc>
          <w:tcPr>
            <w:tcW w:w="4889" w:type="dxa"/>
            <w:gridSpan w:val="4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68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50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>
          <w:trHeight w:val="86" w:hRule="exact"/>
        </w:trPr>
        <w:tc>
          <w:tcPr>
            <w:tcW w:w="8642" w:type="dxa"/>
            <w:gridSpan w:val="10"/>
            <w:tcBorders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</w:tr>
      <w:tr>
        <w:trPr>
          <w:trHeight w:val="420" w:hRule="exact"/>
        </w:trPr>
        <w:tc>
          <w:tcPr>
            <w:tcW w:w="4889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</w:rPr>
              <w:t>Вся выборка</w:t>
            </w:r>
          </w:p>
        </w:tc>
        <w:tc>
          <w:tcPr>
            <w:tcW w:w="68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80" w:before="29" w:after="0"/>
              <w:ind w:left="15" w:hang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1300922</w:t>
            </w:r>
          </w:p>
        </w:tc>
        <w:tc>
          <w:tcPr>
            <w:tcW w:w="45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15.1</w:t>
            </w:r>
          </w:p>
        </w:tc>
        <w:tc>
          <w:tcPr>
            <w:tcW w:w="4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39.7</w:t>
            </w:r>
          </w:p>
        </w:tc>
        <w:tc>
          <w:tcPr>
            <w:tcW w:w="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33.9</w:t>
            </w:r>
          </w:p>
        </w:tc>
        <w:tc>
          <w:tcPr>
            <w:tcW w:w="4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11.3</w:t>
            </w:r>
          </w:p>
        </w:tc>
        <w:tc>
          <w:tcPr>
            <w:tcW w:w="125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</w:r>
          </w:p>
        </w:tc>
      </w:tr>
      <w:tr>
        <w:trPr>
          <w:trHeight w:val="304" w:hRule="exact"/>
        </w:trPr>
        <w:tc>
          <w:tcPr>
            <w:tcW w:w="167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7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</w:rPr>
              <w:t>Свердловская обл.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40186</w:t>
            </w:r>
          </w:p>
        </w:tc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25.2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38.6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28.4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2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</w:r>
          </w:p>
        </w:tc>
      </w:tr>
      <w:tr>
        <w:trPr>
          <w:trHeight w:val="290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cs="Tahoma" w:ascii="Tahoma" w:hAnsi="Tahoma"/>
                <w:sz w:val="19"/>
                <w:szCs w:val="19"/>
              </w:rPr>
            </w:r>
          </w:p>
        </w:tc>
        <w:tc>
          <w:tcPr>
            <w:tcW w:w="170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Дегтярск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148</w:t>
            </w:r>
          </w:p>
        </w:tc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33.1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27.7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31.1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2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</w:r>
          </w:p>
        </w:tc>
      </w:tr>
      <w:tr>
        <w:trPr>
          <w:trHeight w:val="548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0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2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(sch663485) МАОУ СОШ № 30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EAEAEA" w:val="clear"/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63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23.9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10.9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80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Низкие рез-ты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 xml:space="preserve">   </w:t>
      </w:r>
      <w:r>
        <w:rPr>
          <w:lang w:eastAsia="ru-RU" w:bidi="ar-SA"/>
        </w:rPr>
        <w:t>Из таблицы видно, что результаты пятиклассников школы по русскому языку находятся в зоне риска.</w: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         </w:t>
      </w:r>
      <w:r>
        <w:rPr>
          <w:rFonts w:cs="Arial" w:ascii="Arial" w:hAnsi="Arial"/>
          <w:b/>
          <w:bCs/>
          <w:color w:val="000000"/>
          <w:sz w:val="2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rPr>
          <w:rFonts w:cs="Times New Roman"/>
          <w:b/>
          <w:b/>
        </w:rPr>
      </w:pPr>
      <w:r>
        <w:rPr/>
        <mc:AlternateContent>
          <mc:Choice Requires="wps">
            <w:drawing>
              <wp:inline distT="0" distB="0" distL="0" distR="0">
                <wp:extent cx="5600065" cy="1513205"/>
                <wp:effectExtent l="0" t="0" r="0" b="0"/>
                <wp:docPr id="8" name="Рисунок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Рисунок 3" descr=""/>
                        <pic:cNvPicPr/>
                      </pic:nvPicPr>
                      <pic:blipFill>
                        <a:blip r:embed="rId20"/>
                        <a:stretch/>
                      </pic:blipFill>
                      <pic:spPr>
                        <a:xfrm>
                          <a:off x="0" y="0"/>
                          <a:ext cx="5599440" cy="15127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ID="Рисунок 3" stroked="f" style="position:absolute;margin-left:0pt;margin-top:-119.15pt;width:440.85pt;height:119.05pt;mso-wrap-style:none;v-text-anchor:middle;mso-position-vertical:top" type="shapetype_75">
                <v:imagedata r:id="rId20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tbl>
      <w:tblPr>
        <w:tblW w:w="6368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3524"/>
        <w:gridCol w:w="1422"/>
        <w:gridCol w:w="1422"/>
      </w:tblGrid>
      <w:tr>
        <w:trPr>
          <w:trHeight w:val="274" w:hRule="exact"/>
        </w:trPr>
        <w:tc>
          <w:tcPr>
            <w:tcW w:w="3524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Кол-во уч.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Понизили ( Отм.&lt;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83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Подтвердили(Отм.=Отм.по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17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Повысили (Отм.&gt;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</w:tr>
    </w:tbl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никто из обучающихся 5 классов не повысил отметку по предмету, только 8 обучающихся подтвердили отметку по журналу, и 38 обучающихся понизили отметку; </w:t>
      </w:r>
      <w:r>
        <w:rPr>
          <w:rFonts w:cs="Times New Roman"/>
          <w:kern w:val="0"/>
          <w:lang w:eastAsia="ru-RU" w:bidi="ar-SA"/>
        </w:rPr>
        <w:t xml:space="preserve"> 29 обучающихся (63%)  показали результаты ниже базового уровня.</w:t>
      </w:r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выполнено</w:t>
      </w:r>
      <w:r>
        <w:rPr>
          <w:rFonts w:cs="Times New Roman"/>
        </w:rPr>
        <w:t xml:space="preserve">  учащимися задание  на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- соблюдение основных языковых норм в письменной речи; редактирование письменных текстов разных стилей и жанров с соблюдением норм современного русского литературного языка – 96%.</w:t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 </w:t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  <w:color w:val="000000"/>
        </w:rPr>
        <w:t>Совершенствование видов речевой деятельности (чтения), обеспечивающих эффективное овладение разными учебными предметами;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принадлежности к функционально-смысловому типу речи и функциональной разновидности языка – 4%.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Проводить фонетический анализ слова; проводить морфемный анализ слов – 10%.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Проводить морфологический анализ слова; проводить синтаксический анализ словосочетания и предложения – 13%.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Анализировать различные виды словосочетаний и предложений с точки зрения их структурно-смысловой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 – 13%.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Анализировать различные виды словосочетаний и предложений с точки зрения их структурно- 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 – 15%.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овладение основными нормами литературного языка (пунктуационными) – 20%.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Анализировать различные виды словосочетаний и предложений с точки зрения их структурно-смысловой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 – 22%.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овладение основными нормами литературного языка (орфографическими, пунктуационными); стремление к речевому самосовершенствованию – 25%.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овладение основными нормами литературного языка (пунктуационными) – 28%.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Совершенствование видов речевой деятельности (чтения), обеспечивающих эффективное овладение разными учебными предметами;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 – 28%.</w:t>
      </w:r>
    </w:p>
    <w:p>
      <w:pPr>
        <w:pStyle w:val="Normal"/>
        <w:ind w:firstLine="567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Совершенствование видов речевой деятельности (чтения, письма), обеспечивающих эффективное овладение разными учебными предметами – 31%.</w:t>
      </w:r>
    </w:p>
    <w:tbl>
      <w:tblPr>
        <w:tblW w:w="9923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167"/>
        <w:gridCol w:w="171"/>
        <w:gridCol w:w="171"/>
        <w:gridCol w:w="4380"/>
        <w:gridCol w:w="681"/>
        <w:gridCol w:w="456"/>
        <w:gridCol w:w="454"/>
        <w:gridCol w:w="457"/>
        <w:gridCol w:w="454"/>
        <w:gridCol w:w="1251"/>
        <w:gridCol w:w="1279"/>
      </w:tblGrid>
      <w:tr>
        <w:trPr>
          <w:trHeight w:val="247" w:hRule="atLeast"/>
        </w:trPr>
        <w:tc>
          <w:tcPr>
            <w:tcW w:w="9921" w:type="dxa"/>
            <w:gridSpan w:val="11"/>
            <w:tcBorders/>
          </w:tcPr>
          <w:p>
            <w:pPr>
              <w:pStyle w:val="Normal"/>
              <w:widowControl w:val="false"/>
              <w:spacing w:lineRule="atLeast" w:line="130" w:before="13" w:after="0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 xml:space="preserve">Общая гистограмма отметок по </w:t>
            </w:r>
            <w:r>
              <w:rPr>
                <w:rFonts w:cs="Arial" w:ascii="Arial" w:hAnsi="Arial"/>
                <w:b/>
                <w:color w:val="000000"/>
                <w:sz w:val="20"/>
                <w:szCs w:val="20"/>
                <w:u w:val="single"/>
              </w:rPr>
              <w:t>математике</w:t>
            </w:r>
            <w:r>
              <w:rPr>
                <w:rFonts w:cs="Arial" w:ascii="Arial" w:hAnsi="Arial"/>
                <w:b/>
                <w:color w:val="000000"/>
                <w:sz w:val="20"/>
                <w:szCs w:val="20"/>
              </w:rPr>
              <w:t xml:space="preserve"> в 5-х классах</w:t>
            </w:r>
          </w:p>
        </w:tc>
      </w:tr>
      <w:tr>
        <w:trPr>
          <w:trHeight w:val="992" w:hRule="atLeast"/>
        </w:trPr>
        <w:tc>
          <w:tcPr>
            <w:tcW w:w="9921" w:type="dxa"/>
            <w:gridSpan w:val="11"/>
            <w:tcBorders/>
          </w:tcPr>
          <w:p>
            <w:pPr>
              <w:pStyle w:val="Normal"/>
              <w:widowControl w:val="false"/>
              <w:spacing w:lineRule="atLeast" w:line="240"/>
              <w:rPr>
                <w:rFonts w:ascii="Arial" w:hAnsi="Arial" w:cs="Arial"/>
                <w:b/>
                <w:b/>
                <w:color w:val="FF0000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6706235" cy="1863090"/>
                      <wp:effectExtent l="0" t="0" r="0" b="0"/>
                      <wp:docPr id="9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descr="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>
                              <a:xfrm>
                                <a:off x="0" y="0"/>
                                <a:ext cx="6705720" cy="186228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style="position:absolute;margin-left:0pt;margin-top:-146.7pt;width:527.95pt;height:146.6pt;mso-wrap-style:none;v-text-anchor:middle;mso-position-vertical:top" type="shapetype_75">
                      <v:imagedata r:id="rId22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  <w:p>
            <w:pPr>
              <w:pStyle w:val="Normal"/>
              <w:widowControl w:val="false"/>
              <w:spacing w:lineRule="atLeast" w:line="240"/>
              <w:rPr>
                <w:rFonts w:ascii="Arial" w:hAnsi="Arial" w:cs="Arial"/>
                <w:b/>
                <w:b/>
                <w:color w:val="FF0000"/>
              </w:rPr>
            </w:pPr>
            <w:r>
              <w:rPr>
                <w:rFonts w:cs="Arial" w:ascii="Arial" w:hAnsi="Arial"/>
                <w:b/>
                <w:color w:val="FF0000"/>
              </w:rPr>
            </w:r>
          </w:p>
          <w:tbl>
            <w:tblPr>
              <w:tblW w:w="9781" w:type="dxa"/>
              <w:jc w:val="left"/>
              <w:tblInd w:w="10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a0"/>
            </w:tblPr>
            <w:tblGrid>
              <w:gridCol w:w="992"/>
              <w:gridCol w:w="1135"/>
              <w:gridCol w:w="1842"/>
              <w:gridCol w:w="709"/>
              <w:gridCol w:w="709"/>
              <w:gridCol w:w="708"/>
              <w:gridCol w:w="708"/>
              <w:gridCol w:w="994"/>
              <w:gridCol w:w="1134"/>
              <w:gridCol w:w="849"/>
            </w:tblGrid>
            <w:tr>
              <w:trPr>
                <w:trHeight w:val="946" w:hRule="atLeast"/>
                <w:cantSplit w:val="true"/>
              </w:trPr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Класс 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Кол –во человек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Кол – во выполнявших работу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«5»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«4»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«3»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«2»</w:t>
                  </w:r>
                </w:p>
              </w:tc>
              <w:tc>
                <w:tcPr>
                  <w:tcW w:w="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Качество знаний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Успеваемость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СОУ</w:t>
                  </w:r>
                </w:p>
              </w:tc>
            </w:tr>
            <w:tr>
              <w:trPr/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5а 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28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28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10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10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4</w:t>
                  </w:r>
                </w:p>
              </w:tc>
              <w:tc>
                <w:tcPr>
                  <w:tcW w:w="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50%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85,7%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4,6</w:t>
                  </w:r>
                </w:p>
              </w:tc>
            </w:tr>
            <w:tr>
              <w:trPr/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5б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23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8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8</w:t>
                  </w:r>
                </w:p>
              </w:tc>
              <w:tc>
                <w:tcPr>
                  <w:tcW w:w="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20%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60%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2,9</w:t>
                  </w:r>
                </w:p>
              </w:tc>
            </w:tr>
            <w:tr>
              <w:trPr/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Всего</w:t>
                  </w:r>
                </w:p>
              </w:tc>
              <w:tc>
                <w:tcPr>
                  <w:tcW w:w="11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51</w:t>
                  </w:r>
                </w:p>
              </w:tc>
              <w:tc>
                <w:tcPr>
                  <w:tcW w:w="1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48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13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18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12</w:t>
                  </w:r>
                </w:p>
              </w:tc>
              <w:tc>
                <w:tcPr>
                  <w:tcW w:w="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37,5%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75%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3,23</w:t>
                  </w:r>
                </w:p>
              </w:tc>
            </w:tr>
          </w:tbl>
          <w:p>
            <w:pPr>
              <w:pStyle w:val="Normal"/>
              <w:widowControl w:val="false"/>
              <w:spacing w:lineRule="atLeast" w:line="240"/>
              <w:rPr>
                <w:rFonts w:ascii="Arial" w:hAnsi="Arial" w:cs="Arial"/>
                <w:b/>
                <w:b/>
                <w:color w:val="FF0000"/>
              </w:rPr>
            </w:pPr>
            <w:r>
              <w:rPr>
                <w:rFonts w:cs="Arial" w:ascii="Arial" w:hAnsi="Arial"/>
                <w:b/>
                <w:color w:val="FF0000"/>
              </w:rPr>
            </w:r>
          </w:p>
          <w:p>
            <w:pPr>
              <w:pStyle w:val="Normal"/>
              <w:widowControl w:val="false"/>
              <w:ind w:left="127" w:hanging="0"/>
              <w:rPr>
                <w:b/>
                <w:b/>
                <w:lang w:eastAsia="ru-RU" w:bidi="ar-SA"/>
              </w:rPr>
            </w:pPr>
            <w:r>
              <w:rPr>
                <w:b/>
                <w:lang w:eastAsia="ru-RU" w:bidi="ar-SA"/>
              </w:rPr>
              <w:t xml:space="preserve">   </w:t>
            </w:r>
            <w:r>
              <w:rPr>
                <w:b/>
                <w:lang w:eastAsia="ru-RU" w:bidi="ar-SA"/>
              </w:rPr>
              <w:t>Работу писали 48 обучающихся 5-ых классов. Из них получили оценку</w:t>
            </w:r>
          </w:p>
          <w:p>
            <w:pPr>
              <w:pStyle w:val="Normal"/>
              <w:widowControl w:val="false"/>
              <w:ind w:left="127" w:hanging="0"/>
              <w:rPr>
                <w:b/>
                <w:b/>
                <w:lang w:eastAsia="ru-RU" w:bidi="ar-SA"/>
              </w:rPr>
            </w:pPr>
            <w:r>
              <w:rPr>
                <w:b/>
                <w:lang w:eastAsia="ru-RU" w:bidi="ar-SA"/>
              </w:rPr>
              <w:t xml:space="preserve">«5» -  5 чел.     10% </w:t>
            </w:r>
          </w:p>
          <w:p>
            <w:pPr>
              <w:pStyle w:val="Normal"/>
              <w:widowControl w:val="false"/>
              <w:ind w:left="127" w:hanging="0"/>
              <w:rPr>
                <w:b/>
                <w:b/>
                <w:lang w:eastAsia="ru-RU" w:bidi="ar-SA"/>
              </w:rPr>
            </w:pPr>
            <w:r>
              <w:rPr>
                <w:b/>
                <w:lang w:eastAsia="ru-RU" w:bidi="ar-SA"/>
              </w:rPr>
              <w:t>«4» -  13 чел.   27%</w:t>
            </w:r>
          </w:p>
          <w:p>
            <w:pPr>
              <w:pStyle w:val="Normal"/>
              <w:widowControl w:val="false"/>
              <w:ind w:left="127" w:hanging="0"/>
              <w:rPr>
                <w:b/>
                <w:b/>
                <w:lang w:eastAsia="ru-RU" w:bidi="ar-SA"/>
              </w:rPr>
            </w:pPr>
            <w:r>
              <w:rPr>
                <w:b/>
                <w:lang w:eastAsia="ru-RU" w:bidi="ar-SA"/>
              </w:rPr>
              <w:t>«3» -  18 чел.   38%</w:t>
            </w:r>
          </w:p>
          <w:p>
            <w:pPr>
              <w:pStyle w:val="Normal"/>
              <w:widowControl w:val="false"/>
              <w:ind w:left="127" w:hanging="0"/>
              <w:rPr>
                <w:b/>
                <w:b/>
                <w:lang w:eastAsia="ru-RU" w:bidi="ar-SA"/>
              </w:rPr>
            </w:pPr>
            <w:r>
              <w:rPr>
                <w:b/>
                <w:lang w:eastAsia="ru-RU" w:bidi="ar-SA"/>
              </w:rPr>
              <w:t>«2» -  12 чел.   25%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kern w:val="0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lang w:eastAsia="ru-RU" w:bidi="ar-SA"/>
              </w:rPr>
              <w:t xml:space="preserve">Максимальный балл, который можно получить за всю работу - 20. 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kern w:val="0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lang w:eastAsia="ru-RU" w:bidi="ar-SA"/>
              </w:rPr>
              <w:t>Максимум за работу  никто не набрал.</w:t>
            </w:r>
          </w:p>
          <w:p>
            <w:pPr>
              <w:pStyle w:val="Normal"/>
              <w:widowControl w:val="false"/>
              <w:rPr>
                <w:rFonts w:ascii="Times New Roman CYR" w:hAnsi="Times New Roman CYR" w:cs="Times New Roman CYR"/>
                <w:kern w:val="0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lang w:eastAsia="ru-RU" w:bidi="ar-SA"/>
              </w:rPr>
              <w:t>Максимальный балл по параллели – 16 б. (3 обучающихся); минимальный – 1б (1 обучающийся).</w:t>
            </w:r>
          </w:p>
          <w:p>
            <w:pPr>
              <w:pStyle w:val="Normal"/>
              <w:widowControl w:val="false"/>
              <w:rPr>
                <w:b/>
                <w:b/>
                <w:lang w:eastAsia="ru-RU" w:bidi="ar-SA"/>
              </w:rPr>
            </w:pPr>
            <w:r>
              <w:rPr>
                <w:b/>
                <w:lang w:eastAsia="ru-RU" w:bidi="ar-SA"/>
              </w:rPr>
              <w:t xml:space="preserve">Таким образом, качество выполненной работы составило 37,5%. </w:t>
            </w:r>
          </w:p>
          <w:p>
            <w:pPr>
              <w:pStyle w:val="Normal"/>
              <w:widowControl w:val="false"/>
              <w:rPr>
                <w:b/>
                <w:b/>
                <w:color w:val="FF0000"/>
                <w:lang w:eastAsia="ru-RU" w:bidi="ar-SA"/>
              </w:rPr>
            </w:pPr>
            <w:r>
              <w:rPr>
                <w:b/>
                <w:color w:val="FF0000"/>
                <w:lang w:eastAsia="ru-RU" w:bidi="ar-SA"/>
              </w:rPr>
            </w:r>
          </w:p>
        </w:tc>
      </w:tr>
      <w:tr>
        <w:trPr>
          <w:trHeight w:val="603" w:hRule="exact"/>
        </w:trPr>
        <w:tc>
          <w:tcPr>
            <w:tcW w:w="488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ОО</w:t>
            </w:r>
          </w:p>
        </w:tc>
        <w:tc>
          <w:tcPr>
            <w:tcW w:w="6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Кол-во уч.</w:t>
            </w:r>
          </w:p>
        </w:tc>
        <w:tc>
          <w:tcPr>
            <w:tcW w:w="182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Распределение групп баллов в %</w:t>
            </w:r>
          </w:p>
        </w:tc>
        <w:tc>
          <w:tcPr>
            <w:tcW w:w="12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FF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FF0000"/>
                <w:sz w:val="18"/>
                <w:szCs w:val="18"/>
              </w:rPr>
            </w:r>
          </w:p>
        </w:tc>
        <w:tc>
          <w:tcPr>
            <w:tcW w:w="127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38" w:hRule="exact"/>
        </w:trPr>
        <w:tc>
          <w:tcPr>
            <w:tcW w:w="4889" w:type="dxa"/>
            <w:gridSpan w:val="4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68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2</w:t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3</w:t>
            </w:r>
          </w:p>
        </w:tc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4</w:t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5</w:t>
            </w:r>
          </w:p>
        </w:tc>
        <w:tc>
          <w:tcPr>
            <w:tcW w:w="125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cs="Tahoma" w:ascii="Tahoma" w:hAnsi="Tahoma"/>
                <w:color w:val="FF0000"/>
                <w:sz w:val="20"/>
                <w:szCs w:val="20"/>
              </w:rPr>
            </w:r>
          </w:p>
        </w:tc>
        <w:tc>
          <w:tcPr>
            <w:tcW w:w="127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86" w:hRule="exact"/>
        </w:trPr>
        <w:tc>
          <w:tcPr>
            <w:tcW w:w="8642" w:type="dxa"/>
            <w:gridSpan w:val="10"/>
            <w:tcBorders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cs="Tahoma" w:ascii="Tahoma" w:hAnsi="Tahoma"/>
                <w:color w:val="FF0000"/>
                <w:sz w:val="16"/>
                <w:szCs w:val="16"/>
              </w:rPr>
            </w:r>
          </w:p>
        </w:tc>
        <w:tc>
          <w:tcPr>
            <w:tcW w:w="127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20" w:hRule="exact"/>
        </w:trPr>
        <w:tc>
          <w:tcPr>
            <w:tcW w:w="4889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Вся выборка</w:t>
            </w:r>
          </w:p>
        </w:tc>
        <w:tc>
          <w:tcPr>
            <w:tcW w:w="68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80" w:before="14" w:after="0"/>
              <w:ind w:left="8" w:hang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1419498</w:t>
            </w:r>
          </w:p>
        </w:tc>
        <w:tc>
          <w:tcPr>
            <w:tcW w:w="4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11.6</w:t>
            </w:r>
          </w:p>
        </w:tc>
        <w:tc>
          <w:tcPr>
            <w:tcW w:w="45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34.2</w:t>
            </w:r>
          </w:p>
        </w:tc>
        <w:tc>
          <w:tcPr>
            <w:tcW w:w="45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33.6</w:t>
            </w:r>
          </w:p>
        </w:tc>
        <w:tc>
          <w:tcPr>
            <w:tcW w:w="45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20.6</w:t>
            </w:r>
          </w:p>
        </w:tc>
        <w:tc>
          <w:tcPr>
            <w:tcW w:w="125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cs="Arial" w:ascii="Arial" w:hAnsi="Arial"/>
                <w:color w:val="FF0000"/>
                <w:sz w:val="18"/>
                <w:szCs w:val="18"/>
              </w:rPr>
            </w:r>
          </w:p>
        </w:tc>
        <w:tc>
          <w:tcPr>
            <w:tcW w:w="127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04" w:hRule="exact"/>
        </w:trPr>
        <w:tc>
          <w:tcPr>
            <w:tcW w:w="167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cs="Tahoma" w:ascii="Tahoma" w:hAnsi="Tahoma"/>
                <w:color w:val="FF0000"/>
                <w:sz w:val="16"/>
                <w:szCs w:val="16"/>
              </w:rPr>
            </w:r>
          </w:p>
        </w:tc>
        <w:tc>
          <w:tcPr>
            <w:tcW w:w="47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Свердловская обл.</w:t>
            </w:r>
          </w:p>
        </w:tc>
        <w:tc>
          <w:tcPr>
            <w:tcW w:w="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</w:rPr>
              <w:t>44415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32.7</w:t>
            </w:r>
          </w:p>
        </w:tc>
        <w:tc>
          <w:tcPr>
            <w:tcW w:w="4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28.5</w:t>
            </w:r>
          </w:p>
        </w:tc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16.8</w:t>
            </w:r>
          </w:p>
        </w:tc>
        <w:tc>
          <w:tcPr>
            <w:tcW w:w="12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cs="Arial" w:ascii="Arial" w:hAnsi="Arial"/>
                <w:color w:val="FF0000"/>
                <w:sz w:val="18"/>
                <w:szCs w:val="18"/>
              </w:rPr>
            </w:r>
          </w:p>
        </w:tc>
        <w:tc>
          <w:tcPr>
            <w:tcW w:w="127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90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color w:val="FF0000"/>
                <w:sz w:val="19"/>
                <w:szCs w:val="19"/>
              </w:rPr>
            </w:pPr>
            <w:r>
              <w:rPr>
                <w:rFonts w:cs="Tahoma" w:ascii="Tahoma" w:hAnsi="Tahoma"/>
                <w:color w:val="FF0000"/>
                <w:sz w:val="19"/>
                <w:szCs w:val="19"/>
              </w:rPr>
            </w:r>
          </w:p>
        </w:tc>
        <w:tc>
          <w:tcPr>
            <w:tcW w:w="171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cs="Tahoma" w:ascii="Tahoma" w:hAnsi="Tahoma"/>
                <w:sz w:val="16"/>
                <w:szCs w:val="16"/>
              </w:rPr>
            </w:r>
          </w:p>
        </w:tc>
        <w:tc>
          <w:tcPr>
            <w:tcW w:w="455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Дегтярск</w:t>
            </w:r>
          </w:p>
        </w:tc>
        <w:tc>
          <w:tcPr>
            <w:tcW w:w="6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</w:rPr>
              <w:t>144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28.5</w:t>
            </w:r>
          </w:p>
        </w:tc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36.8</w:t>
            </w:r>
          </w:p>
        </w:tc>
        <w:tc>
          <w:tcPr>
            <w:tcW w:w="4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23.6</w:t>
            </w:r>
          </w:p>
        </w:tc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11.1</w:t>
            </w:r>
          </w:p>
        </w:tc>
        <w:tc>
          <w:tcPr>
            <w:tcW w:w="12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cs="Arial" w:ascii="Arial" w:hAnsi="Arial"/>
                <w:color w:val="FF0000"/>
                <w:sz w:val="18"/>
                <w:szCs w:val="18"/>
              </w:rPr>
            </w:r>
          </w:p>
        </w:tc>
        <w:tc>
          <w:tcPr>
            <w:tcW w:w="127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48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color w:val="FF0000"/>
                <w:sz w:val="20"/>
                <w:szCs w:val="20"/>
              </w:rPr>
            </w:pPr>
            <w:r>
              <w:rPr>
                <w:rFonts w:cs="Tahoma" w:ascii="Tahoma" w:hAnsi="Tahoma"/>
                <w:color w:val="FF0000"/>
                <w:sz w:val="20"/>
                <w:szCs w:val="20"/>
              </w:rPr>
            </w:r>
          </w:p>
        </w:tc>
        <w:tc>
          <w:tcPr>
            <w:tcW w:w="171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1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cs="Tahoma" w:ascii="Tahoma" w:hAnsi="Tahoma"/>
                <w:sz w:val="16"/>
                <w:szCs w:val="16"/>
              </w:rPr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(sch663485) МАОУ СОШ № 30</w:t>
            </w:r>
          </w:p>
        </w:tc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37.5</w:t>
            </w:r>
          </w:p>
        </w:tc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27.1</w:t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10.4</w:t>
            </w:r>
          </w:p>
        </w:tc>
        <w:tc>
          <w:tcPr>
            <w:tcW w:w="1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cs="Arial" w:ascii="Arial" w:hAnsi="Arial"/>
                <w:color w:val="FF0000"/>
                <w:sz w:val="16"/>
                <w:szCs w:val="16"/>
              </w:rPr>
            </w:r>
          </w:p>
        </w:tc>
        <w:tc>
          <w:tcPr>
            <w:tcW w:w="127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>
          <w:color w:val="FF0000"/>
          <w:lang w:eastAsia="ru-RU" w:bidi="ar-SA"/>
        </w:rPr>
      </w:pPr>
      <w:r>
        <w:rPr>
          <w:color w:val="FF0000"/>
          <w:lang w:eastAsia="ru-RU" w:bidi="ar-SA"/>
        </w:rPr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 xml:space="preserve">    </w:t>
      </w:r>
      <w:r>
        <w:rPr>
          <w:lang w:eastAsia="ru-RU" w:bidi="ar-SA"/>
        </w:rPr>
        <w:t>Из таблицы видно, что результаты пятиклассников школы по математике средние.</w:t>
      </w:r>
    </w:p>
    <w:p>
      <w:pPr>
        <w:pStyle w:val="Normal"/>
        <w:rPr>
          <w:color w:val="FF0000"/>
          <w:lang w:eastAsia="ru-RU" w:bidi="ar-SA"/>
        </w:rPr>
      </w:pPr>
      <w:r>
        <w:rPr>
          <w:color w:val="FF0000"/>
          <w:lang w:eastAsia="ru-RU" w:bidi="ar-SA"/>
        </w:rPr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              </w:t>
      </w:r>
    </w:p>
    <w:p>
      <w:pPr>
        <w:pStyle w:val="Normal"/>
        <w:rPr>
          <w:lang w:eastAsia="ru-RU" w:bidi="ar-SA"/>
        </w:rPr>
      </w:pPr>
      <w:r>
        <w:rPr>
          <w:rFonts w:cs="Arial" w:ascii="Arial" w:hAnsi="Arial"/>
          <w:b/>
          <w:bCs/>
          <w:sz w:val="20"/>
          <w:szCs w:val="20"/>
        </w:rPr>
        <w:t xml:space="preserve">     </w:t>
      </w:r>
      <w:r>
        <w:rPr>
          <w:rFonts w:cs="Arial" w:ascii="Arial" w:hAnsi="Arial"/>
          <w:b/>
          <w:bCs/>
          <w:sz w:val="2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color w:val="FF0000"/>
          <w:lang w:eastAsia="ru-RU" w:bidi="ar-SA"/>
        </w:rPr>
      </w:pPr>
      <w:r>
        <w:rPr>
          <w:color w:val="FF0000"/>
          <w:lang w:eastAsia="ru-RU" w:bidi="ar-SA"/>
        </w:rPr>
      </w:r>
    </w:p>
    <w:p>
      <w:pPr>
        <w:pStyle w:val="Normal"/>
        <w:rPr>
          <w:color w:val="FF0000"/>
          <w:lang w:eastAsia="ru-RU" w:bidi="ar-SA"/>
        </w:rPr>
      </w:pPr>
      <w:r>
        <w:rPr/>
        <mc:AlternateContent>
          <mc:Choice Requires="wps">
            <w:drawing>
              <wp:inline distT="0" distB="0" distL="0" distR="0">
                <wp:extent cx="6706235" cy="2405380"/>
                <wp:effectExtent l="0" t="0" r="0" b="0"/>
                <wp:docPr id="1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" descr=""/>
                        <pic:cNvPicPr/>
                      </pic:nvPicPr>
                      <pic:blipFill>
                        <a:blip r:embed="rId23"/>
                        <a:stretch/>
                      </pic:blipFill>
                      <pic:spPr>
                        <a:xfrm>
                          <a:off x="0" y="0"/>
                          <a:ext cx="6705720" cy="24048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189.4pt;width:527.95pt;height:189.3pt;mso-wrap-style:none;v-text-anchor:middle;mso-position-vertical:top" type="shapetype_75">
                <v:imagedata r:id="rId24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rPr>
          <w:color w:val="FF0000"/>
          <w:lang w:eastAsia="ru-RU" w:bidi="ar-SA"/>
        </w:rPr>
      </w:pPr>
      <w:r>
        <w:rPr>
          <w:color w:val="FF0000"/>
          <w:lang w:eastAsia="ru-RU" w:bidi="ar-SA"/>
        </w:rPr>
      </w:r>
    </w:p>
    <w:tbl>
      <w:tblPr>
        <w:tblW w:w="6368" w:type="dxa"/>
        <w:jc w:val="left"/>
        <w:tblInd w:w="-78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4a0"/>
      </w:tblPr>
      <w:tblGrid>
        <w:gridCol w:w="3524"/>
        <w:gridCol w:w="1422"/>
        <w:gridCol w:w="1422"/>
      </w:tblGrid>
      <w:tr>
        <w:trPr>
          <w:trHeight w:val="274" w:hRule="exact"/>
        </w:trPr>
        <w:tc>
          <w:tcPr>
            <w:tcW w:w="3524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Кол-во уч.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Понизили ( Отм.&lt;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35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Подтвердили(Отм.=Отм.по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50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Повысили (Отм.&gt;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15</w:t>
            </w:r>
          </w:p>
        </w:tc>
      </w:tr>
      <w:tr>
        <w:trPr>
          <w:trHeight w:val="274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Всего*: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48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</w:tbl>
    <w:p>
      <w:pPr>
        <w:pStyle w:val="Normal"/>
        <w:rPr>
          <w:color w:val="FF0000"/>
          <w:lang w:eastAsia="ru-RU" w:bidi="ar-SA"/>
        </w:rPr>
      </w:pPr>
      <w:r>
        <w:rPr>
          <w:color w:val="FF0000"/>
          <w:lang w:eastAsia="ru-RU" w:bidi="ar-SA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Результаты ВПР показали, что 7 обучающихся 5 классов  повысили отметку по предмету,  24 обучающихся подтвердили отметку по журналу и 17 обучающихся понизили отметку;</w:t>
      </w:r>
      <w:r>
        <w:rPr>
          <w:rFonts w:cs="Times New Roman"/>
          <w:color w:val="FF0000"/>
          <w:kern w:val="0"/>
          <w:lang w:eastAsia="ru-RU" w:bidi="ar-SA"/>
        </w:rPr>
        <w:t xml:space="preserve">  </w:t>
      </w:r>
      <w:r>
        <w:rPr>
          <w:rFonts w:cs="Times New Roman"/>
          <w:kern w:val="0"/>
          <w:lang w:eastAsia="ru-RU" w:bidi="ar-SA"/>
        </w:rPr>
        <w:t>12 обучающихся (25%)  показали результаты ниже базового уровня.</w:t>
      </w:r>
    </w:p>
    <w:p>
      <w:pPr>
        <w:pStyle w:val="Normal"/>
        <w:rPr>
          <w:color w:val="FF0000"/>
          <w:lang w:eastAsia="ru-RU" w:bidi="ar-SA"/>
        </w:rPr>
      </w:pPr>
      <w:r>
        <w:rPr>
          <w:color w:val="FF0000"/>
          <w:lang w:eastAsia="ru-RU" w:bidi="ar-SA"/>
        </w:rPr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 учащимися задания  на</w:t>
      </w:r>
    </w:p>
    <w:p>
      <w:pPr>
        <w:pStyle w:val="Normal"/>
        <w:numPr>
          <w:ilvl w:val="0"/>
          <w:numId w:val="9"/>
        </w:numPr>
        <w:jc w:val="both"/>
        <w:rPr>
          <w:rFonts w:cs="Times New Roman"/>
        </w:rPr>
      </w:pPr>
      <w:r>
        <w:rPr>
          <w:rFonts w:cs="Times New Roman"/>
        </w:rPr>
        <w:t>Умение применять изученные понятия, результаты, методы для решения задач практического характера и задач из смежных дисциплин. Решать задачи разных типов (на работу, на движение), связыва¬ющих три величины; выделять эти величины и отношения между ними; знать различие скоростей объекта в стоячей воде, против течения и по течению реки. - 55%.</w:t>
      </w:r>
    </w:p>
    <w:p>
      <w:pPr>
        <w:pStyle w:val="Normal"/>
        <w:numPr>
          <w:ilvl w:val="0"/>
          <w:numId w:val="9"/>
        </w:numPr>
        <w:jc w:val="both"/>
        <w:rPr>
          <w:rFonts w:cs="Times New Roman"/>
        </w:rPr>
      </w:pPr>
      <w:r>
        <w:rPr>
          <w:rFonts w:cs="Times New Roman"/>
        </w:rPr>
        <w:t>Овладение приемами выполнения тождественных преобразований выражений. Использовать свойства чисел и правила действий с рациональными числами при выполнении вычислений. – 75%</w:t>
      </w:r>
    </w:p>
    <w:p>
      <w:pPr>
        <w:pStyle w:val="Normal"/>
        <w:numPr>
          <w:ilvl w:val="0"/>
          <w:numId w:val="9"/>
        </w:numPr>
        <w:jc w:val="both"/>
        <w:rPr>
          <w:rFonts w:cs="Times New Roman"/>
        </w:rPr>
      </w:pPr>
      <w:r>
        <w:rPr>
          <w:rFonts w:cs="Times New Roman"/>
        </w:rPr>
        <w:t>Умение применять изученные понятия, результаты, методы для решения задач практического характера и задач из смежных дисциплин. Вычислять расстояния на местности в стандартных ситуациях. – 77%</w:t>
      </w:r>
    </w:p>
    <w:p>
      <w:pPr>
        <w:pStyle w:val="Normal"/>
        <w:numPr>
          <w:ilvl w:val="0"/>
          <w:numId w:val="9"/>
        </w:numPr>
        <w:jc w:val="both"/>
        <w:rPr>
          <w:rFonts w:cs="Times New Roman"/>
        </w:rPr>
      </w:pPr>
      <w:r>
        <w:rPr>
          <w:rFonts w:cs="Times New Roman"/>
        </w:rPr>
        <w:t>Умение извлекать информацию, представленную в таблицах, на диаграммах. Читать информацию, представленную в виде таблицы, диаграммы.- 90%</w:t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 </w:t>
      </w:r>
    </w:p>
    <w:p>
      <w:pPr>
        <w:pStyle w:val="Normal"/>
        <w:numPr>
          <w:ilvl w:val="0"/>
          <w:numId w:val="10"/>
        </w:numPr>
        <w:jc w:val="both"/>
        <w:rPr>
          <w:rFonts w:cs="Times New Roman"/>
        </w:rPr>
      </w:pPr>
      <w:r>
        <w:rPr>
          <w:rFonts w:cs="Times New Roman"/>
        </w:rPr>
        <w:t>Умение проводить логические обоснования, доказательства математических утверждений. Решать простые и сложные задачи разных типов, а также задачи повышенной трудности – 1%.</w:t>
      </w:r>
    </w:p>
    <w:p>
      <w:pPr>
        <w:pStyle w:val="Normal"/>
        <w:numPr>
          <w:ilvl w:val="0"/>
          <w:numId w:val="10"/>
        </w:numPr>
        <w:jc w:val="both"/>
        <w:rPr>
          <w:rFonts w:cs="Times New Roman"/>
        </w:rPr>
      </w:pPr>
      <w:r>
        <w:rPr>
          <w:rFonts w:cs="Times New Roman"/>
        </w:rPr>
        <w:t>Умение применять изученные понятия, результаты, методы для решения задач практического характера и задач из смежных дисциплин. Находить процент от числа, число по проценту от него; находить процентное отношение двух чисел; находить процентное снижение или процентное повышение величины – 10%.</w:t>
      </w:r>
    </w:p>
    <w:p>
      <w:pPr>
        <w:pStyle w:val="Normal"/>
        <w:numPr>
          <w:ilvl w:val="0"/>
          <w:numId w:val="10"/>
        </w:numPr>
        <w:jc w:val="both"/>
        <w:rPr>
          <w:rFonts w:cs="Times New Roman"/>
        </w:rPr>
      </w:pPr>
      <w:r>
        <w:rPr>
          <w:rFonts w:cs="Times New Roman"/>
        </w:rPr>
        <w:t>Развитие представлений о числе и числовых системах от натуральных до действительных чисел. Оперировать на базовом уровне понятием «обыкновенная дробь» - 23%.</w:t>
      </w:r>
    </w:p>
    <w:p>
      <w:pPr>
        <w:pStyle w:val="Normal"/>
        <w:numPr>
          <w:ilvl w:val="0"/>
          <w:numId w:val="10"/>
        </w:numPr>
        <w:jc w:val="both"/>
        <w:rPr>
          <w:rFonts w:cs="Times New Roman"/>
        </w:rPr>
      </w:pPr>
      <w:r>
        <w:rPr>
          <w:rFonts w:cs="Times New Roman"/>
        </w:rPr>
        <w:t>Развитие представлений о числе и числовых системах от натуральных до действительных чисел. Оперировать на базовом уровне понятием «десятичная дробь» - 25%.</w:t>
      </w:r>
    </w:p>
    <w:p>
      <w:pPr>
        <w:pStyle w:val="Normal"/>
        <w:numPr>
          <w:ilvl w:val="0"/>
          <w:numId w:val="10"/>
        </w:numPr>
        <w:jc w:val="both"/>
        <w:rPr>
          <w:rFonts w:cs="Times New Roman"/>
        </w:rPr>
      </w:pPr>
      <w:r>
        <w:rPr>
          <w:rFonts w:cs="Times New Roman"/>
        </w:rPr>
        <w:t>Развитие представлений о числе и числовых системах от натуральных до действительных чисел. Решать задачи на нахождение части числа и числа по его части – 35%.</w:t>
      </w:r>
    </w:p>
    <w:tbl>
      <w:tblPr>
        <w:tblW w:w="10804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10804"/>
      </w:tblGrid>
      <w:tr>
        <w:trPr>
          <w:trHeight w:val="247" w:hRule="atLeast"/>
        </w:trPr>
        <w:tc>
          <w:tcPr>
            <w:tcW w:w="10804" w:type="dxa"/>
            <w:tcBorders/>
          </w:tcPr>
          <w:p>
            <w:pPr>
              <w:pStyle w:val="Normal"/>
              <w:widowControl w:val="false"/>
              <w:spacing w:lineRule="atLeast" w:line="130" w:before="13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30" w:before="13" w:after="0"/>
              <w:ind w:left="15" w:hanging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Общая гистограмма отметок по </w:t>
            </w:r>
            <w:r>
              <w:rPr>
                <w:rFonts w:cs="Times New Roman"/>
                <w:b/>
                <w:u w:val="single"/>
              </w:rPr>
              <w:t xml:space="preserve">истории </w:t>
            </w:r>
            <w:r>
              <w:rPr>
                <w:rFonts w:cs="Times New Roman"/>
              </w:rPr>
              <w:t>в 5-х классах</w:t>
            </w:r>
          </w:p>
        </w:tc>
      </w:tr>
      <w:tr>
        <w:trPr>
          <w:trHeight w:val="3399" w:hRule="atLeast"/>
        </w:trPr>
        <w:tc>
          <w:tcPr>
            <w:tcW w:w="10804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tbl>
            <w:tblPr>
              <w:tblW w:w="9558" w:type="dxa"/>
              <w:jc w:val="left"/>
              <w:tblInd w:w="15" w:type="dxa"/>
              <w:tblLayout w:type="fixed"/>
              <w:tblCellMar>
                <w:top w:w="0" w:type="dxa"/>
                <w:left w:w="15" w:type="dxa"/>
                <w:bottom w:w="0" w:type="dxa"/>
                <w:right w:w="15" w:type="dxa"/>
              </w:tblCellMar>
              <w:tblLook w:val="0000"/>
            </w:tblPr>
            <w:tblGrid>
              <w:gridCol w:w="9558"/>
            </w:tblGrid>
            <w:tr>
              <w:trPr>
                <w:trHeight w:val="186" w:hRule="exact"/>
              </w:trPr>
              <w:tc>
                <w:tcPr>
                  <w:tcW w:w="9558" w:type="dxa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2556" w:hRule="exact"/>
              </w:trPr>
              <w:tc>
                <w:tcPr>
                  <w:tcW w:w="9558" w:type="dxa"/>
                  <w:tcBorders/>
                </w:tcPr>
                <w:p>
                  <w:pPr>
                    <w:pStyle w:val="Normal"/>
                    <w:widowControl w:val="false"/>
                    <w:spacing w:lineRule="atLeast" w:line="240"/>
                    <w:rPr>
                      <w:rFonts w:ascii="Tahoma" w:hAnsi="Tahoma" w:cs="Tahoma"/>
                    </w:rPr>
                  </w:pPr>
                  <w:r>
                    <w:rPr/>
                    <mc:AlternateContent>
                      <mc:Choice Requires="wps">
                        <w:drawing>
                          <wp:inline distT="0" distB="0" distL="0" distR="0">
                            <wp:extent cx="6706235" cy="1908175"/>
                            <wp:effectExtent l="0" t="0" r="0" b="0"/>
                            <wp:docPr id="11" name="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" descr=""/>
                                    <pic:cNvPicPr/>
                                  </pic:nvPicPr>
                                  <pic:blipFill>
                                    <a:blip r:embed="rId25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6705720" cy="1907640"/>
                                    </a:xfrm>
                                    <a:prstGeom prst="rect">
                                      <a:avLst/>
                                    </a:prstGeom>
                                    <a:ln w="0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id="shape_0" stroked="f" style="position:absolute;margin-left:0pt;margin-top:-150.25pt;width:527.95pt;height:150.15pt;mso-wrap-style:none;v-text-anchor:middle;mso-position-vertical:top" type="shapetype_75">
                            <v:imagedata r:id="rId26" o:detectmouseclick="t"/>
                            <v:stroke color="#3465a4" joinstyle="round" endcap="flat"/>
                            <w10:wrap type="none"/>
                          </v:shape>
                        </w:pict>
                      </mc:Fallback>
                    </mc:AlternateContent>
                  </w:r>
                </w:p>
              </w:tc>
            </w:tr>
          </w:tbl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tbl>
      <w:tblPr>
        <w:tblW w:w="8931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93"/>
        <w:gridCol w:w="1134"/>
        <w:gridCol w:w="1841"/>
        <w:gridCol w:w="710"/>
        <w:gridCol w:w="709"/>
        <w:gridCol w:w="709"/>
        <w:gridCol w:w="707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5а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29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27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40,7%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81,4%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40,9%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49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18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26,5%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63,2%</w:t>
            </w:r>
          </w:p>
        </w:tc>
      </w:tr>
    </w:tbl>
    <w:p>
      <w:pPr>
        <w:pStyle w:val="Normal"/>
        <w:ind w:left="127" w:hanging="0"/>
        <w:rPr>
          <w:lang w:eastAsia="ru-RU" w:bidi="ar-SA"/>
        </w:rPr>
      </w:pPr>
      <w:r>
        <w:rPr>
          <w:lang w:eastAsia="ru-RU" w:bidi="ar-SA"/>
        </w:rPr>
        <w:t xml:space="preserve"> </w:t>
      </w:r>
    </w:p>
    <w:p>
      <w:pPr>
        <w:pStyle w:val="Normal"/>
        <w:ind w:left="127" w:hanging="0"/>
        <w:rPr>
          <w:lang w:eastAsia="ru-RU" w:bidi="ar-SA"/>
        </w:rPr>
      </w:pPr>
      <w:r>
        <w:rPr>
          <w:lang w:eastAsia="ru-RU" w:bidi="ar-SA"/>
        </w:rPr>
        <w:t xml:space="preserve">  </w:t>
      </w:r>
      <w:r>
        <w:rPr>
          <w:lang w:eastAsia="ru-RU" w:bidi="ar-SA"/>
        </w:rPr>
        <w:t>Работу писали 49 обучающихся 5-ых классов. Из них получили оценку</w:t>
      </w:r>
    </w:p>
    <w:p>
      <w:pPr>
        <w:pStyle w:val="Normal"/>
        <w:ind w:left="127" w:hanging="0"/>
        <w:rPr>
          <w:lang w:eastAsia="ru-RU" w:bidi="ar-SA"/>
        </w:rPr>
      </w:pPr>
      <w:r>
        <w:rPr>
          <w:lang w:eastAsia="ru-RU" w:bidi="ar-SA"/>
        </w:rPr>
        <w:t xml:space="preserve">«5» - 2 чел.   4,1% </w:t>
      </w:r>
    </w:p>
    <w:p>
      <w:pPr>
        <w:pStyle w:val="Normal"/>
        <w:ind w:left="127" w:hanging="0"/>
        <w:rPr>
          <w:lang w:eastAsia="ru-RU" w:bidi="ar-SA"/>
        </w:rPr>
      </w:pPr>
      <w:r>
        <w:rPr>
          <w:lang w:eastAsia="ru-RU" w:bidi="ar-SA"/>
        </w:rPr>
        <w:t>«4» - 11 чел. 22,4%</w:t>
      </w:r>
    </w:p>
    <w:p>
      <w:pPr>
        <w:pStyle w:val="Normal"/>
        <w:ind w:left="127" w:hanging="0"/>
        <w:rPr>
          <w:lang w:eastAsia="ru-RU" w:bidi="ar-SA"/>
        </w:rPr>
      </w:pPr>
      <w:r>
        <w:rPr>
          <w:lang w:eastAsia="ru-RU" w:bidi="ar-SA"/>
        </w:rPr>
        <w:t>«3» - 18 чел. 36,7%</w:t>
      </w:r>
    </w:p>
    <w:p>
      <w:pPr>
        <w:pStyle w:val="Normal"/>
        <w:ind w:left="127" w:hanging="0"/>
        <w:rPr>
          <w:lang w:eastAsia="ru-RU" w:bidi="ar-SA"/>
        </w:rPr>
      </w:pPr>
      <w:r>
        <w:rPr>
          <w:lang w:eastAsia="ru-RU" w:bidi="ar-SA"/>
        </w:rPr>
        <w:t>«2» - 18 чел. 36,7%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- 15.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 никто не набрал.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 12б (1 обучающийся); минимальный – 0б (3 обучающихся).</w:t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  <w:t xml:space="preserve">Таким образом, качество выполненной работы составило 26,5%. </w:t>
      </w:r>
    </w:p>
    <w:p>
      <w:pPr>
        <w:pStyle w:val="Normal"/>
        <w:rPr>
          <w:b/>
          <w:b/>
          <w:lang w:eastAsia="ru-RU" w:bidi="ar-SA"/>
        </w:rPr>
      </w:pPr>
      <w:r>
        <w:rPr>
          <w:b/>
          <w:lang w:eastAsia="ru-RU" w:bidi="ar-SA"/>
        </w:rPr>
      </w:r>
    </w:p>
    <w:tbl>
      <w:tblPr>
        <w:tblW w:w="10804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167"/>
        <w:gridCol w:w="171"/>
        <w:gridCol w:w="170"/>
        <w:gridCol w:w="4380"/>
        <w:gridCol w:w="682"/>
        <w:gridCol w:w="456"/>
        <w:gridCol w:w="455"/>
        <w:gridCol w:w="456"/>
        <w:gridCol w:w="455"/>
        <w:gridCol w:w="3411"/>
      </w:tblGrid>
      <w:tr>
        <w:trPr>
          <w:trHeight w:val="217" w:hRule="exact"/>
        </w:trPr>
        <w:tc>
          <w:tcPr>
            <w:tcW w:w="10803" w:type="dxa"/>
            <w:gridSpan w:val="10"/>
            <w:tcBorders/>
          </w:tcPr>
          <w:p>
            <w:pPr>
              <w:pStyle w:val="Normal"/>
              <w:widowControl w:val="false"/>
              <w:suppressAutoHyphens w:val="false"/>
              <w:spacing w:lineRule="auto" w:line="276" w:before="0" w:after="20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</w:tr>
      <w:tr>
        <w:trPr>
          <w:trHeight w:val="603" w:hRule="exact"/>
        </w:trPr>
        <w:tc>
          <w:tcPr>
            <w:tcW w:w="4888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182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Распределение групп баллов в %</w:t>
            </w:r>
          </w:p>
        </w:tc>
        <w:tc>
          <w:tcPr>
            <w:tcW w:w="341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38" w:hRule="exact"/>
        </w:trPr>
        <w:tc>
          <w:tcPr>
            <w:tcW w:w="4888" w:type="dxa"/>
            <w:gridSpan w:val="4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68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41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86" w:hRule="exact"/>
        </w:trPr>
        <w:tc>
          <w:tcPr>
            <w:tcW w:w="7392" w:type="dxa"/>
            <w:gridSpan w:val="9"/>
            <w:tcBorders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29" w:hRule="exact"/>
        </w:trPr>
        <w:tc>
          <w:tcPr>
            <w:tcW w:w="4888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</w:rPr>
              <w:t>Вся выборка</w:t>
            </w:r>
          </w:p>
        </w:tc>
        <w:tc>
          <w:tcPr>
            <w:tcW w:w="68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80" w:before="14" w:after="0"/>
              <w:ind w:left="8" w:hang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1421939</w:t>
            </w:r>
          </w:p>
        </w:tc>
        <w:tc>
          <w:tcPr>
            <w:tcW w:w="4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39.1</w:t>
            </w:r>
          </w:p>
        </w:tc>
        <w:tc>
          <w:tcPr>
            <w:tcW w:w="4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37.3</w:t>
            </w:r>
          </w:p>
        </w:tc>
        <w:tc>
          <w:tcPr>
            <w:tcW w:w="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15.7</w:t>
            </w:r>
          </w:p>
        </w:tc>
        <w:tc>
          <w:tcPr>
            <w:tcW w:w="341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304" w:hRule="exact"/>
        </w:trPr>
        <w:tc>
          <w:tcPr>
            <w:tcW w:w="167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72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</w:rPr>
              <w:t>Свердловская обл.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44503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15.2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40.7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31.1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1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90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cs="Tahoma" w:ascii="Tahoma" w:hAnsi="Tahoma"/>
                <w:sz w:val="19"/>
                <w:szCs w:val="19"/>
              </w:rPr>
            </w:r>
          </w:p>
        </w:tc>
        <w:tc>
          <w:tcPr>
            <w:tcW w:w="171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5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Дегтярск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148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31.1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39.2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341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48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1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0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(sch663485) МАОУ СОШ № 30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36.7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36.7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22.4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341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03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1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0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6884" w:type="dxa"/>
            <w:gridSpan w:val="6"/>
            <w:tcBorders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341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jc w:val="both"/>
        <w:rPr>
          <w:b/>
          <w:b/>
        </w:rPr>
      </w:pPr>
      <w:r>
        <w:rPr>
          <w:lang w:eastAsia="ru-RU" w:bidi="ar-SA"/>
        </w:rPr>
        <w:t>Из таблицы видно, что результаты пятиклассников школы находятся в зоне риска</w:t>
      </w:r>
    </w:p>
    <w:tbl>
      <w:tblPr>
        <w:tblW w:w="9491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3575"/>
        <w:gridCol w:w="1442"/>
        <w:gridCol w:w="1444"/>
        <w:gridCol w:w="3029"/>
      </w:tblGrid>
      <w:tr>
        <w:trPr>
          <w:trHeight w:val="702" w:hRule="exact"/>
        </w:trPr>
        <w:tc>
          <w:tcPr>
            <w:tcW w:w="9490" w:type="dxa"/>
            <w:gridSpan w:val="4"/>
            <w:tcBorders/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         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Гистограмма соответствия отметок за выполненную работу и отметок по журналу</w:t>
            </w:r>
          </w:p>
        </w:tc>
      </w:tr>
      <w:tr>
        <w:trPr>
          <w:trHeight w:val="372" w:hRule="exact"/>
        </w:trPr>
        <w:tc>
          <w:tcPr>
            <w:tcW w:w="9490" w:type="dxa"/>
            <w:gridSpan w:val="4"/>
            <w:tcBorders/>
          </w:tcPr>
          <w:p>
            <w:pPr>
              <w:pStyle w:val="Normal"/>
              <w:widowControl w:val="false"/>
              <w:spacing w:lineRule="exact" w:line="218" w:before="29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</w:tr>
      <w:tr>
        <w:trPr>
          <w:trHeight w:val="2805" w:hRule="exact"/>
        </w:trPr>
        <w:tc>
          <w:tcPr>
            <w:tcW w:w="9490" w:type="dxa"/>
            <w:gridSpan w:val="4"/>
            <w:tcBorders/>
          </w:tcPr>
          <w:p>
            <w:pPr>
              <w:pStyle w:val="Normal"/>
              <w:widowControl w:val="false"/>
              <w:spacing w:lineRule="atLeast" w:line="240"/>
              <w:ind w:right="552" w:hanging="0"/>
              <w:rPr>
                <w:rFonts w:ascii="Tahoma" w:hAnsi="Tahoma" w:cs="Tahoma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6706235" cy="1332865"/>
                      <wp:effectExtent l="0" t="0" r="0" b="0"/>
                      <wp:docPr id="12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descr="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>
                              <a:xfrm>
                                <a:off x="0" y="0"/>
                                <a:ext cx="6705720" cy="133236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style="position:absolute;margin-left:0pt;margin-top:-104.95pt;width:527.95pt;height:104.85pt;mso-wrap-style:none;v-text-anchor:middle;mso-position-vertical:top" type="shapetype_75">
                      <v:imagedata r:id="rId28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</w:tc>
      </w:tr>
      <w:tr>
        <w:trPr>
          <w:trHeight w:val="41" w:hRule="exact"/>
        </w:trPr>
        <w:tc>
          <w:tcPr>
            <w:tcW w:w="9490" w:type="dxa"/>
            <w:gridSpan w:val="4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</w:tr>
      <w:tr>
        <w:trPr>
          <w:trHeight w:val="206" w:hRule="exact"/>
        </w:trPr>
        <w:tc>
          <w:tcPr>
            <w:tcW w:w="3575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Кол-во уч.</w:t>
            </w:r>
          </w:p>
        </w:tc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02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8" w:hRule="exact"/>
        </w:trPr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Понизили ( Отм.&lt; Отм.по журналу)</w:t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26</w:t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02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8" w:hRule="exact"/>
        </w:trPr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Подтвердили(Отм.=Отм.по журналу)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302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8" w:hRule="exact"/>
        </w:trPr>
        <w:tc>
          <w:tcPr>
            <w:tcW w:w="35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Повысили (Отм.&gt; Отм.по журналу)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029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widowControl/>
        <w:suppressAutoHyphens w:val="false"/>
        <w:jc w:val="both"/>
        <w:rPr>
          <w:rFonts w:cs="Times New Roman"/>
          <w:color w:val="000000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3 обучающихся 5 классов  повысили отметку по предмету,  20 обучающихся подтвердили отметку по журналу и 26 обучающихся понизили отметку; </w:t>
      </w:r>
      <w:r>
        <w:rPr>
          <w:rFonts w:cs="Times New Roman"/>
          <w:kern w:val="0"/>
          <w:lang w:eastAsia="ru-RU" w:bidi="ar-SA"/>
        </w:rPr>
        <w:t xml:space="preserve"> 17 обучающихся (37%)  показали результаты ниже базового уровня.</w:t>
      </w:r>
    </w:p>
    <w:p>
      <w:pPr>
        <w:pStyle w:val="Normal"/>
        <w:jc w:val="both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  <w:b/>
        </w:rPr>
        <w:t>Более успешно выполнено</w:t>
      </w:r>
      <w:r>
        <w:rPr>
          <w:rFonts w:cs="Times New Roman"/>
        </w:rPr>
        <w:t xml:space="preserve">  учащимися задание  на</w:t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  <w:color w:val="000000"/>
        </w:rPr>
        <w:t>-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 Реализация историко-культурологическо¬го подхода, формирующего способности к межкультурному диалогу, восприятию и бережному отношению к культурному наследию Родины – 70%.</w:t>
      </w:r>
    </w:p>
    <w:p>
      <w:pPr>
        <w:pStyle w:val="Normal"/>
        <w:ind w:firstLine="567"/>
        <w:jc w:val="both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 </w:t>
      </w:r>
    </w:p>
    <w:p>
      <w:pPr>
        <w:pStyle w:val="Normal"/>
        <w:numPr>
          <w:ilvl w:val="0"/>
          <w:numId w:val="11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создавать, применять и преобразовывать знаки и символы, модели и схемы для решения учебных и познавательных задач; владение основами самоконтроля, самооценки, принятия решений и осуществления осознанного выбора в учебной и познавательной деятельности. Умение использовать историческую карту как источник информации о расселении общностей в эпохи первобытности и Древнего мира, расположении древних цивилизаций и государств, местах важнейших событий – 22%.</w:t>
      </w:r>
    </w:p>
    <w:p>
      <w:pPr>
        <w:pStyle w:val="Normal"/>
        <w:numPr>
          <w:ilvl w:val="0"/>
          <w:numId w:val="11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осознанно использовать речевые средства в соответствии с задачей коммуникации;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рассказывать о событиях древней истории – 23%.</w:t>
      </w:r>
    </w:p>
    <w:p>
      <w:pPr>
        <w:pStyle w:val="Normal"/>
        <w:numPr>
          <w:ilvl w:val="0"/>
          <w:numId w:val="11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 владение основами самоконтроля, самооценки, принятия решений и осуществления осознанного выбора в учебной и познавательной деятельности. Умение описывать условия существования, основные занятия, образ жизни людей в древности – 25%.</w:t>
      </w:r>
    </w:p>
    <w:p>
      <w:pPr>
        <w:pStyle w:val="Normal"/>
        <w:numPr>
          <w:ilvl w:val="0"/>
          <w:numId w:val="11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объяснять смысл основных хронологических понятий, терминов – 31%.</w:t>
      </w:r>
    </w:p>
    <w:p>
      <w:pPr>
        <w:pStyle w:val="Normal"/>
        <w:numPr>
          <w:ilvl w:val="0"/>
          <w:numId w:val="11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создавать обобщения, классифицировать, самостоятельно выбирать основания и критерии для классификации; формирование важнейших культурно-исторических ориентиров для гражданской, этнонациональной, социальной, культурной самоидентификации личности. Реализация историко-культурологическо¬го подхода, формирующего способности к межкультурному диалогу, восприятию и бережному отношению к культурному наследию Родины – 35%.</w:t>
      </w:r>
    </w:p>
    <w:p>
      <w:pPr>
        <w:pStyle w:val="Normal"/>
        <w:numPr>
          <w:ilvl w:val="0"/>
          <w:numId w:val="11"/>
        </w:numPr>
        <w:jc w:val="both"/>
        <w:rPr>
          <w:rFonts w:cs="Times New Roman"/>
        </w:rPr>
      </w:pPr>
      <w:r>
        <w:rPr>
          <w:rFonts w:cs="Times New Roman"/>
          <w:color w:val="000000"/>
        </w:rPr>
        <w:t>Умение создавать, применять и преобразовывать знаки и символы, модели и схемы для решения учебных и познавательных задач. Работать с изобразительными историческими источниками, понимать и интерпретировать содержащуюся в них информацию – 37%.</w:t>
      </w:r>
    </w:p>
    <w:p>
      <w:pPr>
        <w:pStyle w:val="Normal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cs="Times New Roman"/>
          <w:b/>
          <w:b/>
          <w:u w:val="single"/>
        </w:rPr>
      </w:pPr>
      <w:r>
        <w:rPr>
          <w:rFonts w:cs="Times New Roman"/>
          <w:b/>
        </w:rPr>
        <w:t xml:space="preserve">Качественная оценка результатов  выполнения проверочной работы </w:t>
      </w:r>
      <w:r>
        <w:rPr>
          <w:rFonts w:cs="Times New Roman"/>
          <w:b/>
          <w:u w:val="single"/>
        </w:rPr>
        <w:t>по биологии</w:t>
      </w:r>
    </w:p>
    <w:p>
      <w:pPr>
        <w:pStyle w:val="ListParagraph"/>
        <w:widowControl/>
        <w:numPr>
          <w:ilvl w:val="0"/>
          <w:numId w:val="20"/>
        </w:numPr>
        <w:suppressAutoHyphens w:val="false"/>
        <w:spacing w:lineRule="auto" w:line="276" w:before="0" w:after="200"/>
        <w:contextualSpacing/>
        <w:rPr>
          <w:rFonts w:cs="Times New Roman"/>
          <w:szCs w:val="24"/>
        </w:rPr>
      </w:pPr>
      <w:r>
        <w:rPr>
          <w:rFonts w:cs="Times New Roman"/>
          <w:szCs w:val="24"/>
        </w:rPr>
        <w:t>Показатели участия</w:t>
      </w:r>
    </w:p>
    <w:tbl>
      <w:tblPr>
        <w:tblW w:w="10030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92"/>
        <w:gridCol w:w="2551"/>
        <w:gridCol w:w="2017"/>
        <w:gridCol w:w="2237"/>
        <w:gridCol w:w="2233"/>
      </w:tblGrid>
      <w:tr>
        <w:trPr/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Класс 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Всего учащихся в классе</w:t>
            </w:r>
          </w:p>
        </w:tc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Участвовали в ВПР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Не участвовали</w:t>
            </w:r>
          </w:p>
        </w:tc>
      </w:tr>
      <w:tr>
        <w:trPr/>
        <w:tc>
          <w:tcPr>
            <w:tcW w:w="9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</w:p>
        </w:tc>
        <w:tc>
          <w:tcPr>
            <w:tcW w:w="20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По уважительной причине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По неуважительной причине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29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28 чел.,</w:t>
            </w:r>
          </w:p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97%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 чел.,   3%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  </w:t>
            </w:r>
            <w:r>
              <w:rPr>
                <w:rFonts w:cs="Times New Roman"/>
                <w:szCs w:val="24"/>
              </w:rPr>
              <w:t>0  чел.,    0 %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23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</w:t>
            </w:r>
          </w:p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96%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чел.,  4%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  </w:t>
            </w:r>
            <w:r>
              <w:rPr>
                <w:rFonts w:cs="Times New Roman"/>
                <w:szCs w:val="24"/>
              </w:rPr>
              <w:t>0 чел.,  0%</w:t>
            </w:r>
          </w:p>
        </w:tc>
      </w:tr>
    </w:tbl>
    <w:p>
      <w:pPr>
        <w:pStyle w:val="ListParagraph"/>
        <w:ind w:left="1080" w:hanging="0"/>
        <w:rPr>
          <w:rFonts w:cs="Times New Roman"/>
          <w:szCs w:val="24"/>
        </w:rPr>
      </w:pPr>
      <w:r>
        <w:rPr>
          <w:rFonts w:cs="Times New Roman"/>
          <w:szCs w:val="24"/>
        </w:rPr>
      </w:r>
    </w:p>
    <w:p>
      <w:pPr>
        <w:pStyle w:val="ListParagraph"/>
        <w:widowControl/>
        <w:numPr>
          <w:ilvl w:val="0"/>
          <w:numId w:val="20"/>
        </w:numPr>
        <w:suppressAutoHyphens w:val="false"/>
        <w:spacing w:lineRule="auto" w:line="276" w:before="0" w:after="200"/>
        <w:contextualSpacing/>
        <w:rPr>
          <w:rFonts w:cs="Times New Roman"/>
          <w:szCs w:val="24"/>
        </w:rPr>
      </w:pPr>
      <w:r>
        <w:rPr>
          <w:rFonts w:cs="Times New Roman"/>
          <w:szCs w:val="24"/>
        </w:rPr>
        <w:t>Результаты</w:t>
      </w:r>
    </w:p>
    <w:tbl>
      <w:tblPr>
        <w:tblW w:w="10065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2694"/>
        <w:gridCol w:w="1274"/>
        <w:gridCol w:w="1276"/>
        <w:gridCol w:w="1277"/>
        <w:gridCol w:w="1276"/>
        <w:gridCol w:w="1112"/>
        <w:gridCol w:w="1155"/>
      </w:tblGrid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Количество писавших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оценка «5» </w:t>
            </w:r>
          </w:p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оценка «4» </w:t>
            </w:r>
          </w:p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оценка «3» </w:t>
            </w:r>
          </w:p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оценка «2» </w:t>
            </w:r>
          </w:p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Средний балл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Качество знаний </w:t>
            </w:r>
          </w:p>
        </w:tc>
      </w:tr>
      <w:tr>
        <w:trPr/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          </w:t>
            </w:r>
            <w:r>
              <w:rPr>
                <w:rFonts w:cs="Times New Roman"/>
                <w:szCs w:val="24"/>
              </w:rPr>
              <w:t>50 чел.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 чел.,</w:t>
            </w:r>
          </w:p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8 %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  чел.,  34 %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 чел., 50 %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 чел.,</w:t>
            </w:r>
          </w:p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8 %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3,4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42%</w:t>
            </w:r>
          </w:p>
        </w:tc>
      </w:tr>
    </w:tbl>
    <w:p>
      <w:pPr>
        <w:pStyle w:val="ListParagraph"/>
        <w:ind w:left="1080" w:hanging="0"/>
        <w:rPr>
          <w:rFonts w:cs="Times New Roman"/>
          <w:b/>
          <w:b/>
          <w:szCs w:val="24"/>
        </w:rPr>
      </w:pPr>
      <w:r>
        <w:rPr>
          <w:rFonts w:cs="Times New Roman"/>
          <w:b/>
          <w:szCs w:val="24"/>
        </w:rPr>
      </w:r>
    </w:p>
    <w:p>
      <w:pPr>
        <w:pStyle w:val="ListParagraph"/>
        <w:widowControl/>
        <w:numPr>
          <w:ilvl w:val="0"/>
          <w:numId w:val="20"/>
        </w:numPr>
        <w:suppressAutoHyphens w:val="false"/>
        <w:spacing w:lineRule="auto" w:line="276" w:before="0" w:after="200"/>
        <w:contextualSpacing/>
        <w:rPr>
          <w:rFonts w:cs="Times New Roman"/>
          <w:szCs w:val="24"/>
        </w:rPr>
      </w:pPr>
      <w:r>
        <w:rPr>
          <w:rFonts w:cs="Times New Roman"/>
          <w:szCs w:val="24"/>
        </w:rPr>
        <w:t>Сравнительный анализ  показателей</w:t>
      </w:r>
    </w:p>
    <w:tbl>
      <w:tblPr>
        <w:tblW w:w="10207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3517"/>
        <w:gridCol w:w="2950"/>
        <w:gridCol w:w="3740"/>
      </w:tblGrid>
      <w:tr>
        <w:trPr/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Подтвердили отметку в триместре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Получили отметку выше 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Получили отметку ниже</w:t>
            </w:r>
          </w:p>
        </w:tc>
      </w:tr>
      <w:tr>
        <w:trPr/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33 чел.,  66 %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7чел.,  14 %</w:t>
            </w:r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  чел.,  20%</w:t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ListParagraph"/>
        <w:ind w:left="142" w:firstLine="578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Работа  состояла  из 10 заданий </w:t>
      </w:r>
    </w:p>
    <w:tbl>
      <w:tblPr>
        <w:tblW w:w="10207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945"/>
        <w:gridCol w:w="1560"/>
        <w:gridCol w:w="1702"/>
      </w:tblGrid>
      <w:tr>
        <w:trPr/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Требования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Средний % выполнения </w:t>
            </w:r>
          </w:p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по школе</w:t>
            </w:r>
          </w:p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Средний % выполнения по России</w:t>
            </w:r>
          </w:p>
        </w:tc>
      </w:tr>
      <w:tr>
        <w:trPr/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false"/>
              <w:rPr>
                <w:rFonts w:cs="Times New Roman"/>
                <w:szCs w:val="24"/>
              </w:rPr>
            </w:pPr>
            <w:r>
              <w:rPr>
                <w:color w:val="000000"/>
              </w:rPr>
              <w:t>Формирование первоначальных систематизированных представлений о биологических объектах, процессах, явлениях, закономерностях, овладение понятийным аппаратом биологии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67</w:t>
            </w:r>
          </w:p>
        </w:tc>
      </w:tr>
      <w:tr>
        <w:trPr/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false"/>
              <w:rPr>
                <w:color w:val="000000"/>
              </w:rPr>
            </w:pPr>
            <w:r>
              <w:rPr>
                <w:color w:val="000000"/>
              </w:rPr>
              <w:t>Умение определять понятия, создавать обобщения; формирование первоначальных систематизированных представлений о биологических объектах, процессах, явлениях, закономерностях. Сравнивать биологические объекты (растения, животные), процессы жизнедеятельности; делать выводы и умозаключения на основе сравнения.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79</w:t>
            </w:r>
          </w:p>
        </w:tc>
      </w:tr>
      <w:tr>
        <w:trPr/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false"/>
              <w:rPr>
                <w:rFonts w:cs="Times New Roman"/>
                <w:szCs w:val="24"/>
              </w:rPr>
            </w:pPr>
            <w:r>
              <w:rPr>
                <w:color w:val="000000"/>
              </w:rPr>
              <w:t>Умение классифицировать, самостоятельно выбирать основания и критерии для классификации; приобретение опыта использования методов биологической науки и проведения несложных биологических экспериментов для изучения живых организмов. 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68</w:t>
            </w:r>
          </w:p>
        </w:tc>
      </w:tr>
      <w:tr>
        <w:trPr/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false"/>
              <w:rPr>
                <w:color w:val="000000"/>
              </w:rPr>
            </w:pPr>
            <w:r>
              <w:rPr>
                <w:color w:val="000000"/>
              </w:rPr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65</w:t>
            </w:r>
          </w:p>
        </w:tc>
      </w:tr>
      <w:tr>
        <w:trPr/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false"/>
              <w:rPr>
                <w:color w:val="000000"/>
              </w:rPr>
            </w:pPr>
            <w:r>
              <w:rPr>
                <w:color w:val="000000"/>
              </w:rPr>
      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выводы. Описывать и использовать приемы выращивания и размножения культурных растений, ухода за ними.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48</w:t>
            </w:r>
          </w:p>
        </w:tc>
      </w:tr>
      <w:tr>
        <w:trPr/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false"/>
              <w:rPr>
                <w:color w:val="000000"/>
              </w:rPr>
            </w:pPr>
            <w:r>
              <w:rPr>
                <w:color w:val="000000"/>
              </w:rPr>
              <w:t>Формирование первоначальных систематизированных представлений о биологических объектах, процессах, явлениях, закономерностях, об основных биологических теориях, об экосистемной организации жизни, о взаимосвязи живого и неживого в биосфере, о наследственности и изменчивости; овладение понятийным аппаратом биологии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67</w:t>
            </w:r>
          </w:p>
        </w:tc>
      </w:tr>
      <w:tr>
        <w:trPr/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false"/>
              <w:rPr>
                <w:rFonts w:cs="Times New Roman"/>
                <w:szCs w:val="24"/>
              </w:rPr>
            </w:pPr>
            <w:r>
              <w:rPr>
                <w:color w:val="000000"/>
              </w:rPr>
              <w:t>Умение осознанно использовать речевые средства в соответствии с задачей коммуникации; формирование первоначальных систематизированных представлений о биологических объектах, процессах, явлениях, закономерностях, овладение понятийным аппаратом биологии. Делать выводы и умозаключения на основе сравнения / создавать собственные письменные и устные сообщения о растениях, животных на основе нескольких источников информации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54</w:t>
            </w:r>
          </w:p>
        </w:tc>
      </w:tr>
      <w:tr>
        <w:trPr/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false"/>
              <w:rPr>
                <w:rFonts w:cs="Times New Roman"/>
                <w:szCs w:val="24"/>
              </w:rPr>
            </w:pPr>
            <w:r>
              <w:rPr>
                <w:color w:val="000000"/>
              </w:rPr>
              <w:t>Формирование основ экологической грамотности: способности оценивать последствия деятельности человека в природе, влияние факторов риска на здоровье человека; выбирать целевые и смысловые установки в своих действиях и поступках по отношению к живой природе, здоровью своему и окружающих; осознание необходимости действий по сохранению биоразнообразия и природных местообитаний видов растений и животных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59</w:t>
            </w:r>
          </w:p>
        </w:tc>
      </w:tr>
      <w:tr>
        <w:trPr>
          <w:trHeight w:val="551" w:hRule="atLeast"/>
        </w:trPr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false"/>
              <w:rPr>
                <w:rFonts w:cs="Times New Roman"/>
                <w:szCs w:val="24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Соблюдение правил поведения в окружающей среде. Бережное отношение к природе. Охрана биологических объектов . Формирование представлений о значении биологических наук в решении проблем необходимости рационального природопользования защиты здоровья людей в условиях быстрого изменения экологического качества окружающей среды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52</w:t>
            </w:r>
          </w:p>
        </w:tc>
      </w:tr>
      <w:tr>
        <w:trPr/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23"/>
              </w:numPr>
              <w:suppressAutoHyphens w:val="false"/>
              <w:rPr>
                <w:rFonts w:cs="Times New Roman"/>
                <w:szCs w:val="24"/>
              </w:rPr>
            </w:pPr>
            <w:r>
              <w:rPr>
                <w:color w:val="000000"/>
              </w:rPr>
              <w:t xml:space="preserve">Формирование представлений о значении биологических наук в решении проблем необходимости рационального природопользования. </w:t>
              <w:br/>
              <w:t>Раскрывать роль биологии в практической деятельности людей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ind w:left="0" w:hanging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76</w:t>
            </w:r>
          </w:p>
        </w:tc>
      </w:tr>
    </w:tbl>
    <w:p>
      <w:pPr>
        <w:pStyle w:val="ListParagraph"/>
        <w:rPr>
          <w:rFonts w:cs="Times New Roman"/>
          <w:szCs w:val="24"/>
        </w:rPr>
      </w:pPr>
      <w:r>
        <w:rPr>
          <w:rFonts w:cs="Times New Roman"/>
          <w:szCs w:val="24"/>
        </w:rPr>
      </w:r>
    </w:p>
    <w:p>
      <w:pPr>
        <w:pStyle w:val="NoSpacing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Вывод</w:t>
      </w:r>
      <w:r>
        <w:rPr>
          <w:rFonts w:ascii="Times New Roman" w:hAnsi="Times New Roman"/>
          <w:sz w:val="24"/>
          <w:szCs w:val="24"/>
        </w:rPr>
        <w:t>: обучающиеся 5 класса в целом справились с предложенной работой и показали базовый (удовлетворительный) уровень достижения предметных и метапредметных результатов, однако результаты отдельных заданий требуют дополнительной работы по устранению недочётов.</w:t>
      </w:r>
    </w:p>
    <w:p>
      <w:pPr>
        <w:pStyle w:val="Normal"/>
        <w:ind w:left="360" w:hanging="0"/>
        <w:jc w:val="both"/>
        <w:rPr>
          <w:rFonts w:cs="Times New Roman"/>
          <w:u w:val="single"/>
        </w:rPr>
      </w:pPr>
      <w:r>
        <w:rPr>
          <w:rFonts w:cs="Times New Roman"/>
          <w:u w:val="single"/>
        </w:rPr>
        <w:t>Рекомендации:</w:t>
      </w:r>
    </w:p>
    <w:p>
      <w:pPr>
        <w:pStyle w:val="ListParagraph"/>
        <w:widowControl/>
        <w:numPr>
          <w:ilvl w:val="0"/>
          <w:numId w:val="21"/>
        </w:numPr>
        <w:suppressAutoHyphens w:val="false"/>
        <w:spacing w:lineRule="auto" w:line="276" w:before="0" w:after="200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 результатам анализа  спланировать  коррекционную работу по устранению выявленных пробелов;</w:t>
      </w:r>
    </w:p>
    <w:p>
      <w:pPr>
        <w:pStyle w:val="ListParagraph"/>
        <w:widowControl/>
        <w:numPr>
          <w:ilvl w:val="0"/>
          <w:numId w:val="21"/>
        </w:numPr>
        <w:suppressAutoHyphens w:val="false"/>
        <w:spacing w:lineRule="auto" w:line="276" w:before="0" w:after="200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организовать  сопутствующее повторение на уроках по темам, проблемным для класса в целом;  </w:t>
      </w:r>
    </w:p>
    <w:p>
      <w:pPr>
        <w:pStyle w:val="ListParagraph"/>
        <w:widowControl/>
        <w:numPr>
          <w:ilvl w:val="0"/>
          <w:numId w:val="21"/>
        </w:numPr>
        <w:suppressAutoHyphens w:val="false"/>
        <w:spacing w:lineRule="auto" w:line="276" w:before="0" w:after="200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организовать  индивидуальные тренировочные упражнения для учащихся по разделам учебного курса, вызвавшим наибольшие затруднения; </w:t>
      </w:r>
    </w:p>
    <w:p>
      <w:pPr>
        <w:pStyle w:val="ListParagraph"/>
        <w:widowControl/>
        <w:numPr>
          <w:ilvl w:val="0"/>
          <w:numId w:val="21"/>
        </w:numPr>
        <w:suppressAutoHyphens w:val="false"/>
        <w:spacing w:lineRule="auto" w:line="276" w:before="0" w:after="200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на уроках организовать на достаточном уровне  работу с текстовой информацией, что должно обеспечить формирование коммуникативной компетентности школьника, работая с текстом, грамотно его интерпретировать, выделять разные виды информации и использовать её в своей работе;</w:t>
      </w:r>
    </w:p>
    <w:p>
      <w:pPr>
        <w:pStyle w:val="ListParagraph"/>
        <w:widowControl/>
        <w:numPr>
          <w:ilvl w:val="0"/>
          <w:numId w:val="22"/>
        </w:numPr>
        <w:suppressAutoHyphens w:val="false"/>
        <w:spacing w:lineRule="auto" w:line="276" w:before="0" w:after="200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 уроках   проводить   виды чтения: поисковые (с ориентацией на отбор нужной информации), исследовательские и другие; </w:t>
      </w:r>
    </w:p>
    <w:p>
      <w:pPr>
        <w:pStyle w:val="ListParagraph"/>
        <w:widowControl/>
        <w:numPr>
          <w:ilvl w:val="0"/>
          <w:numId w:val="22"/>
        </w:numPr>
        <w:suppressAutoHyphens w:val="false"/>
        <w:spacing w:lineRule="auto" w:line="276" w:before="0" w:after="200"/>
        <w:contextualSpacing/>
        <w:jc w:val="both"/>
        <w:rPr>
          <w:rFonts w:cs="Times New Roman"/>
          <w:szCs w:val="24"/>
        </w:rPr>
      </w:pPr>
      <w:r>
        <w:rPr>
          <w:rFonts w:cs="Times New Roman"/>
        </w:rPr>
        <w:t xml:space="preserve">совершенствовать  навыки работы обучающихся со справочной литературой. </w:t>
      </w:r>
    </w:p>
    <w:p>
      <w:pPr>
        <w:pStyle w:val="Normal"/>
        <w:widowControl/>
        <w:suppressAutoHyphens w:val="false"/>
        <w:jc w:val="both"/>
        <w:rPr>
          <w:rFonts w:cs="Times New Roman"/>
          <w:b/>
          <w:b/>
          <w:bCs/>
          <w:kern w:val="0"/>
          <w:lang w:eastAsia="ru-RU" w:bidi="ar-SA"/>
        </w:rPr>
      </w:pPr>
      <w:r>
        <w:rPr>
          <w:rFonts w:cs="Times New Roman"/>
          <w:b/>
          <w:bCs/>
          <w:kern w:val="0"/>
          <w:lang w:eastAsia="ru-RU" w:bidi="ar-SA"/>
        </w:rPr>
        <w:t>Выводы:</w:t>
      </w:r>
    </w:p>
    <w:p>
      <w:pPr>
        <w:pStyle w:val="Normal"/>
        <w:widowControl/>
        <w:suppressAutoHyphens w:val="false"/>
        <w:jc w:val="both"/>
        <w:rPr>
          <w:rFonts w:cs="Times New Roman"/>
          <w:bCs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1. В ВПР приняло участие 46 - 49 обучающихся 5 класса, что составило 88</w:t>
      </w:r>
      <w:r>
        <w:rPr>
          <w:rFonts w:cs="Times New Roman"/>
          <w:bCs/>
          <w:kern w:val="0"/>
          <w:lang w:eastAsia="ru-RU" w:bidi="ar-SA"/>
        </w:rPr>
        <w:t>%</w:t>
      </w:r>
      <w:r>
        <w:rPr>
          <w:rFonts w:cs="Times New Roman"/>
          <w:kern w:val="0"/>
          <w:lang w:eastAsia="ru-RU" w:bidi="ar-SA"/>
        </w:rPr>
        <w:t>-96</w:t>
      </w:r>
      <w:r>
        <w:rPr>
          <w:rFonts w:cs="Times New Roman"/>
          <w:bCs/>
          <w:kern w:val="0"/>
          <w:lang w:eastAsia="ru-RU" w:bidi="ar-SA"/>
        </w:rPr>
        <w:t>%.</w:t>
      </w:r>
    </w:p>
    <w:p>
      <w:pPr>
        <w:pStyle w:val="Normal"/>
        <w:widowControl/>
        <w:suppressAutoHyphens w:val="false"/>
        <w:jc w:val="both"/>
        <w:rPr>
          <w:rFonts w:cs="Times New Roman"/>
          <w:b/>
          <w:b/>
          <w:bCs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 xml:space="preserve">2. Общая успеваемость выполнения ВПР по русскому языку – </w:t>
      </w:r>
      <w:r>
        <w:rPr>
          <w:rFonts w:cs="Times New Roman"/>
          <w:bCs/>
          <w:kern w:val="0"/>
          <w:lang w:eastAsia="ru-RU" w:bidi="ar-SA"/>
        </w:rPr>
        <w:t>36,9%</w:t>
      </w:r>
      <w:r>
        <w:rPr>
          <w:rFonts w:cs="Times New Roman"/>
          <w:kern w:val="0"/>
          <w:lang w:eastAsia="ru-RU" w:bidi="ar-SA"/>
        </w:rPr>
        <w:t>; по математике – 75</w:t>
      </w:r>
      <w:r>
        <w:rPr>
          <w:rFonts w:cs="Times New Roman"/>
          <w:bCs/>
          <w:kern w:val="0"/>
          <w:lang w:eastAsia="ru-RU" w:bidi="ar-SA"/>
        </w:rPr>
        <w:t>%</w:t>
      </w:r>
      <w:r>
        <w:rPr>
          <w:rFonts w:cs="Times New Roman"/>
          <w:b/>
          <w:bCs/>
          <w:kern w:val="0"/>
          <w:lang w:eastAsia="ru-RU" w:bidi="ar-SA"/>
        </w:rPr>
        <w:t>,</w:t>
      </w:r>
      <w:r>
        <w:rPr>
          <w:rFonts w:cs="Times New Roman"/>
          <w:kern w:val="0"/>
          <w:lang w:eastAsia="ru-RU" w:bidi="ar-SA"/>
        </w:rPr>
        <w:t xml:space="preserve"> по биологии – 92,3</w:t>
      </w:r>
      <w:r>
        <w:rPr>
          <w:rFonts w:cs="Times New Roman"/>
          <w:bCs/>
          <w:kern w:val="0"/>
          <w:lang w:eastAsia="ru-RU" w:bidi="ar-SA"/>
        </w:rPr>
        <w:t>%, по истории – 63,2%.</w:t>
      </w:r>
      <w:r>
        <w:rPr>
          <w:rFonts w:cs="Times New Roman"/>
          <w:b/>
          <w:bCs/>
          <w:kern w:val="0"/>
          <w:lang w:eastAsia="ru-RU" w:bidi="ar-SA"/>
        </w:rPr>
        <w:t xml:space="preserve"> </w:t>
      </w:r>
    </w:p>
    <w:p>
      <w:pPr>
        <w:pStyle w:val="Normal"/>
        <w:widowControl/>
        <w:suppressAutoHyphens w:val="false"/>
        <w:jc w:val="both"/>
        <w:rPr>
          <w:rFonts w:cs="Times New Roman"/>
          <w:bCs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 xml:space="preserve">3. Качественная успеваемость выполнения ВПР по русскому языку составила – </w:t>
      </w:r>
      <w:r>
        <w:rPr>
          <w:rFonts w:cs="Times New Roman"/>
          <w:bCs/>
          <w:kern w:val="0"/>
          <w:lang w:eastAsia="ru-RU" w:bidi="ar-SA"/>
        </w:rPr>
        <w:t>15,2%,</w:t>
      </w:r>
      <w:r>
        <w:rPr>
          <w:rFonts w:cs="Times New Roman"/>
          <w:b/>
          <w:bCs/>
          <w:kern w:val="0"/>
          <w:lang w:eastAsia="ru-RU" w:bidi="ar-SA"/>
        </w:rPr>
        <w:t xml:space="preserve"> </w:t>
      </w:r>
      <w:r>
        <w:rPr>
          <w:rFonts w:cs="Times New Roman"/>
          <w:kern w:val="0"/>
          <w:lang w:eastAsia="ru-RU" w:bidi="ar-SA"/>
        </w:rPr>
        <w:t xml:space="preserve">по математике </w:t>
      </w:r>
      <w:r>
        <w:rPr>
          <w:rFonts w:cs="Times New Roman"/>
          <w:b/>
          <w:kern w:val="0"/>
          <w:lang w:eastAsia="ru-RU" w:bidi="ar-SA"/>
        </w:rPr>
        <w:t xml:space="preserve">– </w:t>
      </w:r>
      <w:r>
        <w:rPr>
          <w:rFonts w:cs="Times New Roman"/>
          <w:bCs/>
          <w:kern w:val="0"/>
          <w:lang w:eastAsia="ru-RU" w:bidi="ar-SA"/>
        </w:rPr>
        <w:t>37,5%,</w:t>
      </w:r>
      <w:r>
        <w:rPr>
          <w:rFonts w:cs="Times New Roman"/>
          <w:b/>
          <w:bCs/>
          <w:kern w:val="0"/>
          <w:lang w:eastAsia="ru-RU" w:bidi="ar-SA"/>
        </w:rPr>
        <w:t xml:space="preserve"> </w:t>
      </w:r>
      <w:r>
        <w:rPr>
          <w:rFonts w:cs="Times New Roman"/>
          <w:kern w:val="0"/>
          <w:lang w:eastAsia="ru-RU" w:bidi="ar-SA"/>
        </w:rPr>
        <w:t xml:space="preserve">по истории – </w:t>
      </w:r>
      <w:r>
        <w:rPr>
          <w:rFonts w:cs="Times New Roman"/>
          <w:bCs/>
          <w:kern w:val="0"/>
          <w:lang w:eastAsia="ru-RU" w:bidi="ar-SA"/>
        </w:rPr>
        <w:t>26,5%, по биологии – 42%.</w:t>
      </w:r>
    </w:p>
    <w:p>
      <w:pPr>
        <w:pStyle w:val="Normal"/>
        <w:widowControl/>
        <w:suppressAutoHyphens w:val="false"/>
        <w:jc w:val="both"/>
        <w:rPr>
          <w:rFonts w:cs="Times New Roman"/>
          <w:b/>
          <w:b/>
          <w:bCs/>
          <w:color w:val="FF0000"/>
          <w:kern w:val="0"/>
          <w:lang w:eastAsia="ru-RU" w:bidi="ar-SA"/>
        </w:rPr>
      </w:pPr>
      <w:r>
        <w:rPr>
          <w:rFonts w:cs="Times New Roman"/>
          <w:b/>
          <w:bCs/>
          <w:color w:val="FF0000"/>
          <w:kern w:val="0"/>
          <w:lang w:eastAsia="ru-RU" w:bidi="ar-SA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b/>
          <w:b/>
          <w:bCs/>
          <w:kern w:val="0"/>
          <w:lang w:eastAsia="ru-RU" w:bidi="ar-SA"/>
        </w:rPr>
      </w:pPr>
      <w:r>
        <w:rPr>
          <w:rFonts w:cs="Times New Roman"/>
          <w:b/>
          <w:bCs/>
          <w:kern w:val="0"/>
          <w:lang w:eastAsia="ru-RU" w:bidi="ar-SA"/>
        </w:rPr>
        <w:t>Рекомендации:</w:t>
      </w:r>
    </w:p>
    <w:p>
      <w:pPr>
        <w:pStyle w:val="Normal"/>
        <w:widowControl/>
        <w:suppressAutoHyphens w:val="false"/>
        <w:jc w:val="both"/>
        <w:rPr>
          <w:rFonts w:cs="Times New Roman"/>
          <w:i/>
          <w:i/>
          <w:iCs/>
          <w:kern w:val="0"/>
          <w:lang w:eastAsia="ru-RU" w:bidi="ar-SA"/>
        </w:rPr>
      </w:pPr>
      <w:r>
        <w:rPr>
          <w:rFonts w:cs="Times New Roman"/>
          <w:i/>
          <w:iCs/>
          <w:kern w:val="0"/>
          <w:lang w:eastAsia="ru-RU" w:bidi="ar-SA"/>
        </w:rPr>
        <w:t>Педагогам, реализующим программы основного общего образования:</w:t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1. проанализировать результаты ВПР и провести поэлементный анализ уровня достижения планируемых результатов обучения, установить дефициты в овладении базовыми знаниями и умениями как для каждого учащегося, так и для класса в целом;</w:t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2. проектировать и проводить уроки в логике системно-деятельностного подхода;</w:t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3.  с обучающимися, показавшим низкий уровень выполнения диагностической работы, организовать индивидуальные, групповые занятия по отработке тем, условно определёнными как «дефицитные»;</w:t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4. рассмотреть и провести детальный анализ результатов ВПР на заседании предметных ШМО;</w:t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5. учителям использовать результаты анализа для совершенствования методики преподавания русского языка, математики, биологии, истории в основной  школе;</w:t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6. учителям, работающим в 5 классах в 2019-2020 учебном году, проанализировать задания проверочных работ, результаты их выполнения и спланировать в рабочих программах работу по подготовке учащихся к всероссийским проверочным работам;</w:t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7. Замдиректора по УВР составить общий план мероприятий по подготовке ко всероссийским проверочным работам на 2019-2020 учебный год;</w:t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8. учителям-предметникам на уроках включать упражнения из примерных проверочных работ, тренировать учащихся в выполнении подобных заданий;</w:t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kern w:val="0"/>
          <w:lang w:eastAsia="ru-RU" w:bidi="ar-SA"/>
        </w:rPr>
        <w:t>проводить работу по консультированию родителей обучающихся; использовать Интернет при работе обучающихся на уроках (презентации, интерактивные задания из проверочных работ);</w:t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  <w:t>Результаты  ВПР в 6-ых классах:</w:t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/>
        <w:object>
          <v:shape id="ole_rId29" style="width:454.2pt;height:185.8pt" o:ole="">
            <v:imagedata r:id="rId30" o:title=""/>
          </v:shape>
          <o:OLEObject Type="Embed" ProgID="MSGraph.Chart.8" ShapeID="ole_rId29" DrawAspect="Content" ObjectID="_1443835538" r:id="rId29"/>
        </w:object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rFonts w:cs="Times New Roman"/>
          <w:b/>
          <w:color w:val="000000"/>
        </w:rPr>
        <w:t xml:space="preserve">Общая гистограмма отметок </w:t>
      </w:r>
      <w:r>
        <w:rPr>
          <w:rFonts w:cs="Times New Roman"/>
          <w:b/>
        </w:rPr>
        <w:t xml:space="preserve">по </w:t>
      </w:r>
      <w:r>
        <w:rPr>
          <w:rFonts w:cs="Times New Roman"/>
          <w:b/>
          <w:u w:val="single"/>
        </w:rPr>
        <w:t>русскому языку</w:t>
      </w:r>
      <w:r>
        <w:rPr>
          <w:rFonts w:cs="Times New Roman"/>
          <w:b/>
        </w:rPr>
        <w:t xml:space="preserve"> в 6-х классах</w:t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/>
        <mc:AlternateContent>
          <mc:Choice Requires="wps">
            <w:drawing>
              <wp:inline distT="0" distB="0" distL="0" distR="0">
                <wp:extent cx="5611495" cy="2439035"/>
                <wp:effectExtent l="0" t="0" r="0" b="0"/>
                <wp:docPr id="1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" descr=""/>
                        <pic:cNvPicPr/>
                      </pic:nvPicPr>
                      <pic:blipFill>
                        <a:blip r:embed="rId31"/>
                        <a:stretch/>
                      </pic:blipFill>
                      <pic:spPr>
                        <a:xfrm>
                          <a:off x="0" y="0"/>
                          <a:ext cx="5610960" cy="24382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192.05pt;width:441.75pt;height:191.95pt;mso-wrap-style:none;v-text-anchor:middle;mso-position-vertical:top" type="shapetype_75">
                <v:imagedata r:id="rId32" o:detectmouseclick="t"/>
                <v:stroke color="#3465a4" joinstyle="round" endcap="flat"/>
                <w10:wrap type="none"/>
              </v:shape>
            </w:pict>
          </mc:Fallback>
        </mc:AlternateContent>
      </w:r>
    </w:p>
    <w:tbl>
      <w:tblPr>
        <w:tblW w:w="893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93"/>
        <w:gridCol w:w="1134"/>
        <w:gridCol w:w="1841"/>
        <w:gridCol w:w="710"/>
        <w:gridCol w:w="709"/>
        <w:gridCol w:w="709"/>
        <w:gridCol w:w="707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6а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31,8%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63,6%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27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23%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61,5%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17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27%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62,5%</w:t>
            </w:r>
          </w:p>
        </w:tc>
      </w:tr>
    </w:tbl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ind w:left="19" w:hanging="0"/>
        <w:rPr>
          <w:lang w:eastAsia="ru-RU" w:bidi="ar-SA"/>
        </w:rPr>
      </w:pPr>
      <w:r>
        <w:rPr>
          <w:lang w:eastAsia="ru-RU" w:bidi="ar-SA"/>
        </w:rPr>
        <w:t xml:space="preserve">   </w:t>
      </w:r>
      <w:r>
        <w:rPr>
          <w:lang w:eastAsia="ru-RU" w:bidi="ar-SA"/>
        </w:rPr>
        <w:t>Работу писали 48 обучающихся 6-ых классов. Из них получили оценку</w:t>
      </w:r>
    </w:p>
    <w:p>
      <w:pPr>
        <w:pStyle w:val="Normal"/>
        <w:ind w:left="19" w:hanging="0"/>
        <w:rPr>
          <w:lang w:eastAsia="ru-RU" w:bidi="ar-SA"/>
        </w:rPr>
      </w:pPr>
      <w:r>
        <w:rPr>
          <w:lang w:eastAsia="ru-RU" w:bidi="ar-SA"/>
        </w:rPr>
        <w:t xml:space="preserve">«5» -   1 чел.   2,1% </w:t>
      </w:r>
    </w:p>
    <w:p>
      <w:pPr>
        <w:pStyle w:val="Normal"/>
        <w:ind w:left="19" w:hanging="0"/>
        <w:rPr>
          <w:lang w:eastAsia="ru-RU" w:bidi="ar-SA"/>
        </w:rPr>
      </w:pPr>
      <w:r>
        <w:rPr>
          <w:lang w:eastAsia="ru-RU" w:bidi="ar-SA"/>
        </w:rPr>
        <w:t>«4» -  12 чел.    25%</w:t>
      </w:r>
    </w:p>
    <w:p>
      <w:pPr>
        <w:pStyle w:val="Normal"/>
        <w:ind w:left="19" w:hanging="0"/>
        <w:rPr>
          <w:lang w:eastAsia="ru-RU" w:bidi="ar-SA"/>
        </w:rPr>
      </w:pPr>
      <w:r>
        <w:rPr>
          <w:lang w:eastAsia="ru-RU" w:bidi="ar-SA"/>
        </w:rPr>
        <w:t>«3» -  17 чел.  35,4%</w:t>
      </w:r>
    </w:p>
    <w:p>
      <w:pPr>
        <w:pStyle w:val="Normal"/>
        <w:ind w:left="19" w:hanging="0"/>
        <w:rPr>
          <w:lang w:eastAsia="ru-RU" w:bidi="ar-SA"/>
        </w:rPr>
      </w:pPr>
      <w:r>
        <w:rPr>
          <w:lang w:eastAsia="ru-RU" w:bidi="ar-SA"/>
        </w:rPr>
        <w:t>«2» -  18 чел.  37,5%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- 51.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 никто не набрал.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 45б (2 обучающихся); минимальный – 0б (15 обучающихся).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Таким образом, качество выполненной работы составило 27%. По сравнению с предыдущими учебным годом качество образования повысилось на 11,8%.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rPr>
          <w:lang w:eastAsia="ru-RU" w:bidi="ar-SA"/>
        </w:rPr>
      </w:pPr>
      <w:r>
        <w:rPr>
          <w:lang w:eastAsia="ru-RU" w:bidi="ar-SA"/>
        </w:rPr>
      </w:r>
    </w:p>
    <w:tbl>
      <w:tblPr>
        <w:tblW w:w="7392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167"/>
        <w:gridCol w:w="170"/>
        <w:gridCol w:w="172"/>
        <w:gridCol w:w="4380"/>
        <w:gridCol w:w="682"/>
        <w:gridCol w:w="454"/>
        <w:gridCol w:w="456"/>
        <w:gridCol w:w="455"/>
        <w:gridCol w:w="455"/>
      </w:tblGrid>
      <w:tr>
        <w:trPr>
          <w:trHeight w:val="603" w:hRule="exact"/>
        </w:trPr>
        <w:tc>
          <w:tcPr>
            <w:tcW w:w="488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1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Распределение групп баллов в %</w:t>
            </w:r>
          </w:p>
        </w:tc>
      </w:tr>
      <w:tr>
        <w:trPr>
          <w:trHeight w:val="438" w:hRule="exact"/>
        </w:trPr>
        <w:tc>
          <w:tcPr>
            <w:tcW w:w="4889" w:type="dxa"/>
            <w:gridSpan w:val="4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68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5</w:t>
            </w:r>
          </w:p>
        </w:tc>
      </w:tr>
      <w:tr>
        <w:trPr>
          <w:trHeight w:val="86" w:hRule="exact"/>
        </w:trPr>
        <w:tc>
          <w:tcPr>
            <w:tcW w:w="7391" w:type="dxa"/>
            <w:gridSpan w:val="9"/>
            <w:tcBorders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</w:tr>
      <w:tr>
        <w:trPr>
          <w:trHeight w:val="329" w:hRule="exact"/>
        </w:trPr>
        <w:tc>
          <w:tcPr>
            <w:tcW w:w="4889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</w:rPr>
              <w:t>Вся выборка</w:t>
            </w:r>
          </w:p>
        </w:tc>
        <w:tc>
          <w:tcPr>
            <w:tcW w:w="68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80" w:before="14" w:after="0"/>
              <w:ind w:left="8" w:hang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1300220</w:t>
            </w:r>
          </w:p>
        </w:tc>
        <w:tc>
          <w:tcPr>
            <w:tcW w:w="45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16.6</w:t>
            </w:r>
          </w:p>
        </w:tc>
        <w:tc>
          <w:tcPr>
            <w:tcW w:w="4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38.9</w:t>
            </w:r>
          </w:p>
        </w:tc>
        <w:tc>
          <w:tcPr>
            <w:tcW w:w="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34.4</w:t>
            </w:r>
          </w:p>
        </w:tc>
        <w:tc>
          <w:tcPr>
            <w:tcW w:w="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10.1</w:t>
            </w:r>
          </w:p>
        </w:tc>
      </w:tr>
      <w:tr>
        <w:trPr>
          <w:trHeight w:val="304" w:hRule="exact"/>
        </w:trPr>
        <w:tc>
          <w:tcPr>
            <w:tcW w:w="167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7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</w:rPr>
              <w:t>Свердловская обл.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41109</w:t>
            </w:r>
          </w:p>
        </w:tc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27.6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36.1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28.7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7.6</w:t>
            </w:r>
          </w:p>
        </w:tc>
      </w:tr>
      <w:tr>
        <w:trPr>
          <w:trHeight w:val="290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cs="Tahoma" w:ascii="Tahoma" w:hAnsi="Tahoma"/>
                <w:sz w:val="19"/>
                <w:szCs w:val="19"/>
              </w:rPr>
            </w:r>
          </w:p>
        </w:tc>
        <w:tc>
          <w:tcPr>
            <w:tcW w:w="170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Дегтярск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24.2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36.6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32.9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6.2</w:t>
            </w:r>
          </w:p>
        </w:tc>
      </w:tr>
      <w:tr>
        <w:trPr>
          <w:trHeight w:val="548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0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2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(sch663485) МАОУ СОШ № 30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37.5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35.4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2.1</w:t>
            </w:r>
          </w:p>
        </w:tc>
      </w:tr>
    </w:tbl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  <w:t xml:space="preserve">    </w:t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  <w:t>Из таблицы видно, что результаты шестиклассников школы по русскому языку находятся в зоне риска.</w:t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                  </w:t>
      </w:r>
      <w:r>
        <w:rPr>
          <w:rFonts w:cs="Arial" w:ascii="Arial" w:hAnsi="Arial"/>
          <w:b/>
          <w:bCs/>
          <w:color w:val="000000"/>
          <w:sz w:val="2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both"/>
        <w:rPr>
          <w:b/>
          <w:b/>
        </w:rPr>
      </w:pPr>
      <w:r>
        <w:rPr/>
        <mc:AlternateContent>
          <mc:Choice Requires="wps">
            <w:drawing>
              <wp:inline distT="0" distB="0" distL="0" distR="0">
                <wp:extent cx="5949950" cy="2405380"/>
                <wp:effectExtent l="0" t="0" r="0" b="0"/>
                <wp:docPr id="1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" descr=""/>
                        <pic:cNvPicPr/>
                      </pic:nvPicPr>
                      <pic:blipFill>
                        <a:blip r:embed="rId33"/>
                        <a:stretch/>
                      </pic:blipFill>
                      <pic:spPr>
                        <a:xfrm>
                          <a:off x="0" y="0"/>
                          <a:ext cx="5949360" cy="24048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189.4pt;width:468.4pt;height:189.3pt;mso-wrap-style:none;v-text-anchor:middle;mso-position-vertical:top" type="shapetype_75">
                <v:imagedata r:id="rId34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tbl>
      <w:tblPr>
        <w:tblW w:w="6368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3524"/>
        <w:gridCol w:w="1422"/>
        <w:gridCol w:w="1422"/>
      </w:tblGrid>
      <w:tr>
        <w:trPr>
          <w:trHeight w:val="274" w:hRule="exact"/>
        </w:trPr>
        <w:tc>
          <w:tcPr>
            <w:tcW w:w="3524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Кол-во уч.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Понизили ( Отм.&lt;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67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Подтвердили(Отм.=Отм.по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33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Повысили (Отм.&gt;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</w:tr>
    </w:tbl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 обучающиеся 6 классов не повысили отметку по предмету, 16 (33%) обучающихся подтвердили отметку по журналу, 32 (67%) обучающихся понизили отметку </w:t>
      </w:r>
      <w:r>
        <w:rPr>
          <w:rFonts w:cs="Times New Roman"/>
          <w:kern w:val="0"/>
          <w:lang w:eastAsia="ru-RU" w:bidi="ar-SA"/>
        </w:rPr>
        <w:t>и   32</w:t>
      </w:r>
      <w:r>
        <w:rPr>
          <w:rFonts w:cs="Times New Roman"/>
          <w:color w:val="FF0000"/>
          <w:kern w:val="0"/>
          <w:lang w:eastAsia="ru-RU" w:bidi="ar-SA"/>
        </w:rPr>
        <w:t xml:space="preserve"> </w:t>
      </w:r>
      <w:r>
        <w:rPr>
          <w:rFonts w:cs="Times New Roman"/>
          <w:kern w:val="0"/>
          <w:lang w:eastAsia="ru-RU" w:bidi="ar-SA"/>
        </w:rPr>
        <w:t>обучающихся (66,7%)  показали результаты ниже базового уровня.</w:t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 учащимися задания  на</w:t>
      </w:r>
    </w:p>
    <w:p>
      <w:pPr>
        <w:pStyle w:val="Normal"/>
        <w:numPr>
          <w:ilvl w:val="0"/>
          <w:numId w:val="14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Списывать текст с пропусками орфограмм и пунктограмм, соблюдать в практике письма изученные орфографиические и пунктуационные нормы/ совершенствовать орфографические и пунктуационные умения и навыки на основе знаний о нормах русского литературного языка; соблюдать культуру чтения, говорения, аудирования и письма – 93%.</w:t>
      </w:r>
    </w:p>
    <w:p>
      <w:pPr>
        <w:pStyle w:val="Normal"/>
        <w:numPr>
          <w:ilvl w:val="0"/>
          <w:numId w:val="14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Распознавать заданное слово в ряду других на основе сопоставления звукового и буквенного состава, осознавать и объяснять причину несовпадения звуков и букв в слове. Распознавать уровни и единицы языка в предъявленном тексте и видеть взаимосвязь между ними – 88%.</w:t>
      </w:r>
    </w:p>
    <w:p>
      <w:pPr>
        <w:pStyle w:val="Normal"/>
        <w:numPr>
          <w:ilvl w:val="0"/>
          <w:numId w:val="14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подлежащим и сказуемым, выраженными существительными в именительном падеже;--&gt;&lt;--опираться на грамматический анализ при объяснении выбора тире и места его постановки в предложении. Cоблюдать в речевой практике основные орфографические и пунктуационные нормы русского литературного языка / совершенствовать орфографические и пунктуационные умения – 79%.</w:t>
      </w:r>
    </w:p>
    <w:p>
      <w:pPr>
        <w:pStyle w:val="Normal"/>
        <w:ind w:firstLine="567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 </w:t>
      </w:r>
    </w:p>
    <w:p>
      <w:pPr>
        <w:pStyle w:val="Normal"/>
        <w:numPr>
          <w:ilvl w:val="0"/>
          <w:numId w:val="15"/>
        </w:numPr>
        <w:ind w:left="360" w:hanging="360"/>
        <w:jc w:val="both"/>
        <w:rPr>
          <w:rFonts w:cs="Times New Roman"/>
          <w:iCs/>
          <w:color w:val="000000"/>
        </w:rPr>
      </w:pPr>
      <w:r>
        <w:rPr>
          <w:rFonts w:cs="Times New Roman"/>
          <w:color w:val="000000"/>
        </w:rPr>
        <w:t>Распознавание и адекватно формулирование лексического значения многозначного слова с опорой на   контекст; использовать многозначное слово в другом значении в самостоятельно составленном и оформленном на письме речевом высказывании. Распознавать уровни и единицы языка в предъявленном тексте и видеть взаимосвязь между ними; создавать устные и письменные высказывания. Соблюдать культуру чтения, говорения, аудирования и письма; осуществлять речевой самоконтроль</w:t>
      </w:r>
      <w:r>
        <w:rPr>
          <w:rFonts w:cs="Times New Roman"/>
          <w:iCs/>
          <w:color w:val="000000"/>
        </w:rPr>
        <w:t xml:space="preserve"> – 28%.</w:t>
      </w:r>
    </w:p>
    <w:p>
      <w:pPr>
        <w:pStyle w:val="Normal"/>
        <w:numPr>
          <w:ilvl w:val="0"/>
          <w:numId w:val="15"/>
        </w:numPr>
        <w:ind w:left="360" w:hanging="360"/>
        <w:jc w:val="both"/>
        <w:rPr>
          <w:rFonts w:cs="Times New Roman"/>
          <w:iCs/>
          <w:color w:val="000000"/>
        </w:rPr>
      </w:pPr>
      <w:r>
        <w:rPr>
          <w:rFonts w:cs="Times New Roman"/>
          <w:color w:val="000000"/>
        </w:rPr>
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подлежащим и сказуемым, выраженными существительными в именительном падеже;--&gt;&lt;--опираться на грамматический анализ при объяснении выбора тире и места его постановки в предложении. Cоблюдать в речевой практике основные орфографические и пунктуационные нормы русского литературного языка / совершенствовать орфографические и пунктуационные умения</w:t>
      </w:r>
      <w:r>
        <w:rPr>
          <w:rFonts w:cs="Times New Roman"/>
          <w:iCs/>
          <w:color w:val="000000"/>
        </w:rPr>
        <w:t xml:space="preserve"> – 29%.</w:t>
      </w:r>
    </w:p>
    <w:p>
      <w:pPr>
        <w:pStyle w:val="Normal"/>
        <w:numPr>
          <w:ilvl w:val="0"/>
          <w:numId w:val="15"/>
        </w:numPr>
        <w:ind w:left="360" w:hanging="36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Распознавать случаи нарушения грамматических норм русского литературного языка в формах слов различных частей речи и исправлять эти нарушения / осуществлять речевой самоконтроль – 35%</w:t>
      </w:r>
    </w:p>
    <w:p>
      <w:pPr>
        <w:pStyle w:val="Normal"/>
        <w:numPr>
          <w:ilvl w:val="0"/>
          <w:numId w:val="15"/>
        </w:numPr>
        <w:ind w:left="360" w:hanging="36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Списывать текст с пропусками орфограмм и пунктограмм, соблюдать в практике письма изученные орфографиические и пунктуационные нормы/ совершенствовать орфографические и пунктуационные умения и навыки на основе знаний о нормах русского литературного языка; соблюдать культуру чтения, говорения, аудирования и письма – 36%.</w:t>
      </w:r>
    </w:p>
    <w:p>
      <w:pPr>
        <w:pStyle w:val="Normal"/>
        <w:numPr>
          <w:ilvl w:val="0"/>
          <w:numId w:val="15"/>
        </w:numPr>
        <w:ind w:left="360" w:hanging="36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Проводить морфемный и словообразовательный анализы слов; проводить 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 – 38%.</w:t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rFonts w:cs="Times New Roman"/>
          <w:b/>
          <w:color w:val="000000"/>
        </w:rPr>
        <w:t xml:space="preserve">Общая гистограмма отметок </w:t>
      </w:r>
      <w:r>
        <w:rPr>
          <w:rFonts w:cs="Times New Roman"/>
          <w:b/>
        </w:rPr>
        <w:t xml:space="preserve">по </w:t>
      </w:r>
      <w:r>
        <w:rPr>
          <w:rFonts w:cs="Times New Roman"/>
          <w:b/>
          <w:u w:val="single"/>
        </w:rPr>
        <w:t>математике</w:t>
      </w:r>
      <w:r>
        <w:rPr>
          <w:rFonts w:cs="Times New Roman"/>
          <w:b/>
        </w:rPr>
        <w:t xml:space="preserve"> в 6-х классах</w:t>
      </w:r>
    </w:p>
    <w:p>
      <w:pPr>
        <w:pStyle w:val="Normal"/>
        <w:jc w:val="both"/>
        <w:rPr>
          <w:rFonts w:cs="Times New Roman"/>
        </w:rPr>
      </w:pPr>
      <w:r>
        <w:rPr/>
        <mc:AlternateContent>
          <mc:Choice Requires="wps">
            <w:drawing>
              <wp:inline distT="0" distB="0" distL="0" distR="0">
                <wp:extent cx="6694805" cy="1806575"/>
                <wp:effectExtent l="0" t="0" r="0" b="0"/>
                <wp:docPr id="1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" descr=""/>
                        <pic:cNvPicPr/>
                      </pic:nvPicPr>
                      <pic:blipFill>
                        <a:blip r:embed="rId35"/>
                        <a:stretch/>
                      </pic:blipFill>
                      <pic:spPr>
                        <a:xfrm>
                          <a:off x="0" y="0"/>
                          <a:ext cx="6694200" cy="18061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142.25pt;width:527.05pt;height:142.15pt;mso-wrap-style:none;v-text-anchor:middle;mso-position-vertical:top" type="shapetype_75">
                <v:imagedata r:id="rId35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893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992"/>
        <w:gridCol w:w="1134"/>
        <w:gridCol w:w="1841"/>
        <w:gridCol w:w="709"/>
        <w:gridCol w:w="709"/>
        <w:gridCol w:w="709"/>
        <w:gridCol w:w="708"/>
        <w:gridCol w:w="993"/>
        <w:gridCol w:w="1134"/>
      </w:tblGrid>
      <w:tr>
        <w:trPr>
          <w:trHeight w:val="946" w:hRule="atLeast"/>
          <w:cantSplit w:val="true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Класс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–во человек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Кол – во выполнявших работу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«5»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«4»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«3»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«2»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Качество знаний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Успеваемость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 xml:space="preserve">6а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22,7%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63,3%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27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53,8%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92,3%</w:t>
            </w:r>
          </w:p>
        </w:tc>
      </w:tr>
      <w:tr>
        <w:trPr/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50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39,6%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79,1%</w:t>
            </w:r>
          </w:p>
        </w:tc>
      </w:tr>
    </w:tbl>
    <w:p>
      <w:pPr>
        <w:pStyle w:val="Normal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709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Работу писали  обучающихся 6-ых классов. Из них получили оценку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 xml:space="preserve">«5» - 6 чел. 12,5% 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«4» - 13 чел. 27,1%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«3» - 19 чел. 39,6%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  <w:t>«2» - 10 чел. 20,8%</w:t>
      </w:r>
    </w:p>
    <w:p>
      <w:pPr>
        <w:pStyle w:val="Normal"/>
        <w:ind w:left="127" w:hanging="0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 xml:space="preserve">Максимальный балл, который можно получить за всю работу - 16. </w:t>
      </w:r>
    </w:p>
    <w:p>
      <w:pPr>
        <w:pStyle w:val="Normal"/>
        <w:widowControl/>
        <w:suppressAutoHyphens w:val="false"/>
        <w:jc w:val="both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Максимум за работу  никто не набрал.</w:t>
      </w:r>
    </w:p>
    <w:p>
      <w:pPr>
        <w:pStyle w:val="Normal"/>
        <w:rPr>
          <w:rFonts w:ascii="Times New Roman CYR" w:hAnsi="Times New Roman CYR" w:cs="Times New Roman CYR"/>
          <w:color w:val="000000"/>
          <w:kern w:val="0"/>
          <w:lang w:eastAsia="ru-RU" w:bidi="ar-SA"/>
        </w:rPr>
      </w:pPr>
      <w:r>
        <w:rPr>
          <w:rFonts w:cs="Times New Roman CYR" w:ascii="Times New Roman CYR" w:hAnsi="Times New Roman CYR"/>
          <w:color w:val="000000"/>
          <w:kern w:val="0"/>
          <w:lang w:eastAsia="ru-RU" w:bidi="ar-SA"/>
        </w:rPr>
        <w:t>Максимальный балл по параллели – 15б (4 обучающихся); минимальный – 0б (2 обучающихся).</w:t>
      </w:r>
    </w:p>
    <w:p>
      <w:pPr>
        <w:pStyle w:val="Normal"/>
        <w:ind w:firstLine="709"/>
        <w:jc w:val="both"/>
        <w:rPr>
          <w:rFonts w:cs="Times New Roman"/>
          <w:b/>
          <w:b/>
          <w:color w:val="FF0000"/>
          <w:lang w:eastAsia="ru-RU"/>
        </w:rPr>
      </w:pPr>
      <w:r>
        <w:rPr>
          <w:rFonts w:cs="Times New Roman"/>
          <w:b/>
          <w:lang w:eastAsia="ru-RU"/>
        </w:rPr>
        <w:t>Таким образом, качество выполненной работы составило 39,6%. По сравнению с предыдущими учебным годом качество образования повысилось на 9,2%.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tbl>
      <w:tblPr>
        <w:tblW w:w="7392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167"/>
        <w:gridCol w:w="170"/>
        <w:gridCol w:w="172"/>
        <w:gridCol w:w="4380"/>
        <w:gridCol w:w="682"/>
        <w:gridCol w:w="454"/>
        <w:gridCol w:w="456"/>
        <w:gridCol w:w="455"/>
        <w:gridCol w:w="455"/>
      </w:tblGrid>
      <w:tr>
        <w:trPr>
          <w:trHeight w:val="603" w:hRule="exact"/>
        </w:trPr>
        <w:tc>
          <w:tcPr>
            <w:tcW w:w="488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1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8"/>
                <w:szCs w:val="18"/>
              </w:rPr>
              <w:t>Распределение групп баллов в %</w:t>
            </w:r>
          </w:p>
        </w:tc>
      </w:tr>
      <w:tr>
        <w:trPr>
          <w:trHeight w:val="438" w:hRule="exact"/>
        </w:trPr>
        <w:tc>
          <w:tcPr>
            <w:tcW w:w="4889" w:type="dxa"/>
            <w:gridSpan w:val="4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68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5</w:t>
            </w:r>
          </w:p>
        </w:tc>
      </w:tr>
      <w:tr>
        <w:trPr>
          <w:trHeight w:val="86" w:hRule="exact"/>
        </w:trPr>
        <w:tc>
          <w:tcPr>
            <w:tcW w:w="7391" w:type="dxa"/>
            <w:gridSpan w:val="9"/>
            <w:tcBorders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</w:tr>
      <w:tr>
        <w:trPr>
          <w:trHeight w:val="329" w:hRule="exact"/>
        </w:trPr>
        <w:tc>
          <w:tcPr>
            <w:tcW w:w="4889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</w:rPr>
              <w:t>Вся выборка</w:t>
            </w:r>
          </w:p>
        </w:tc>
        <w:tc>
          <w:tcPr>
            <w:tcW w:w="68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80" w:before="14" w:after="0"/>
              <w:ind w:left="8" w:hanging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1293311</w:t>
            </w:r>
          </w:p>
        </w:tc>
        <w:tc>
          <w:tcPr>
            <w:tcW w:w="45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11.4</w:t>
            </w:r>
          </w:p>
        </w:tc>
        <w:tc>
          <w:tcPr>
            <w:tcW w:w="4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40.5</w:t>
            </w:r>
          </w:p>
        </w:tc>
        <w:tc>
          <w:tcPr>
            <w:tcW w:w="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38.8</w:t>
            </w:r>
          </w:p>
        </w:tc>
        <w:tc>
          <w:tcPr>
            <w:tcW w:w="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9.4</w:t>
            </w:r>
          </w:p>
        </w:tc>
      </w:tr>
      <w:tr>
        <w:trPr>
          <w:trHeight w:val="304" w:hRule="exact"/>
        </w:trPr>
        <w:tc>
          <w:tcPr>
            <w:tcW w:w="167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7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56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</w:rPr>
            </w:pPr>
            <w:r>
              <w:rPr>
                <w:rFonts w:cs="Arial" w:ascii="Arial" w:hAnsi="Arial"/>
                <w:b/>
                <w:bCs/>
                <w:color w:val="000000"/>
              </w:rPr>
              <w:t>Свердловская обл.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40923</w:t>
            </w:r>
          </w:p>
        </w:tc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19.1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40.9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33.7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6.3</w:t>
            </w:r>
          </w:p>
        </w:tc>
      </w:tr>
      <w:tr>
        <w:trPr>
          <w:trHeight w:val="290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cs="Tahoma" w:ascii="Tahoma" w:hAnsi="Tahoma"/>
                <w:sz w:val="19"/>
                <w:szCs w:val="19"/>
              </w:rPr>
            </w:r>
          </w:p>
        </w:tc>
        <w:tc>
          <w:tcPr>
            <w:tcW w:w="170" w:type="dxa"/>
            <w:vMerge w:val="restart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Дегтярск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37" w:before="29" w:after="0"/>
              <w:ind w:left="15" w:hanging="0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22.8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34.8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33.5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8.9</w:t>
            </w:r>
          </w:p>
        </w:tc>
      </w:tr>
      <w:tr>
        <w:trPr>
          <w:trHeight w:val="548" w:hRule="exact"/>
        </w:trPr>
        <w:tc>
          <w:tcPr>
            <w:tcW w:w="167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0" w:type="dxa"/>
            <w:vMerge w:val="continue"/>
            <w:tcBorders/>
          </w:tcPr>
          <w:p>
            <w:pPr>
              <w:pStyle w:val="Normal"/>
              <w:widowControl w:val="fals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72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(sch663485) МАОУ СОШ № 30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20.8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39.6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27.1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199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12.5</w:t>
            </w:r>
          </w:p>
        </w:tc>
      </w:tr>
    </w:tbl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  <w:t>Из таблицы видно, что результаты шестиклассников школы по математике находятся  а уровне области.</w:t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                </w:t>
      </w:r>
    </w:p>
    <w:p>
      <w:pPr>
        <w:pStyle w:val="Normal"/>
        <w:jc w:val="both"/>
        <w:rPr>
          <w:rFonts w:ascii="Arial" w:hAnsi="Arial" w:cs="Arial"/>
          <w:b/>
          <w:b/>
          <w:bCs/>
          <w:color w:val="000000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 xml:space="preserve">                     </w:t>
      </w:r>
      <w:r>
        <w:rPr>
          <w:rFonts w:cs="Arial" w:ascii="Arial" w:hAnsi="Arial"/>
          <w:b/>
          <w:bCs/>
          <w:color w:val="000000"/>
          <w:sz w:val="20"/>
          <w:szCs w:val="20"/>
        </w:rPr>
        <w:t>Гистограмма соответствия отметок за выполненную работу и отметок по журналу</w:t>
      </w:r>
    </w:p>
    <w:p>
      <w:pPr>
        <w:pStyle w:val="Normal"/>
        <w:rPr>
          <w:rFonts w:cs="Times New Roman"/>
          <w:b/>
          <w:b/>
          <w:lang w:eastAsia="ru-RU"/>
        </w:rPr>
      </w:pPr>
      <w:r>
        <w:rPr>
          <w:rFonts w:cs="Times New Roman"/>
          <w:b/>
          <w:lang w:eastAsia="ru-RU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rFonts w:ascii="Tahoma" w:hAnsi="Tahoma" w:cs="Tahoma"/>
        </w:rPr>
      </w:pPr>
      <w:r>
        <w:rPr/>
        <mc:AlternateContent>
          <mc:Choice Requires="wps">
            <w:drawing>
              <wp:inline distT="0" distB="0" distL="0" distR="0">
                <wp:extent cx="6017895" cy="1614805"/>
                <wp:effectExtent l="0" t="0" r="0" b="0"/>
                <wp:docPr id="1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" descr=""/>
                        <pic:cNvPicPr/>
                      </pic:nvPicPr>
                      <pic:blipFill>
                        <a:blip r:embed="rId36"/>
                        <a:stretch/>
                      </pic:blipFill>
                      <pic:spPr>
                        <a:xfrm>
                          <a:off x="0" y="0"/>
                          <a:ext cx="6017400" cy="1614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127.15pt;width:473.75pt;height:127.05pt;mso-wrap-style:none;v-text-anchor:middle;mso-position-vertical:top" type="shapetype_75">
                <v:imagedata r:id="rId37" o:detectmouseclick="t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p>
      <w:pPr>
        <w:pStyle w:val="Normal"/>
        <w:jc w:val="both"/>
        <w:rPr>
          <w:lang w:eastAsia="ru-RU" w:bidi="ar-SA"/>
        </w:rPr>
      </w:pPr>
      <w:r>
        <w:rPr>
          <w:lang w:eastAsia="ru-RU" w:bidi="ar-SA"/>
        </w:rPr>
      </w:r>
    </w:p>
    <w:tbl>
      <w:tblPr>
        <w:tblW w:w="6368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000"/>
      </w:tblPr>
      <w:tblGrid>
        <w:gridCol w:w="3524"/>
        <w:gridCol w:w="1422"/>
        <w:gridCol w:w="1422"/>
      </w:tblGrid>
      <w:tr>
        <w:trPr>
          <w:trHeight w:val="274" w:hRule="exact"/>
        </w:trPr>
        <w:tc>
          <w:tcPr>
            <w:tcW w:w="3524" w:type="dxa"/>
            <w:tcBorders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cs="Tahoma" w:ascii="Tahoma" w:hAnsi="Tahoma"/>
                <w:color w:val="000000"/>
                <w:sz w:val="16"/>
                <w:szCs w:val="16"/>
              </w:rPr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Кол-во уч.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Понизили ( Отм.&lt;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Подтвердили(Отм.=Отм.по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54</w:t>
            </w:r>
          </w:p>
        </w:tc>
      </w:tr>
      <w:tr>
        <w:trPr>
          <w:trHeight w:val="276" w:hRule="exact"/>
        </w:trPr>
        <w:tc>
          <w:tcPr>
            <w:tcW w:w="3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Повысили (Отм.&gt; Отм.по журналу)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18" w:before="29" w:after="0"/>
              <w:ind w:left="15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15</w:t>
            </w:r>
          </w:p>
        </w:tc>
      </w:tr>
    </w:tbl>
    <w:p>
      <w:pPr>
        <w:pStyle w:val="Normal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</w:r>
    </w:p>
    <w:p>
      <w:pPr>
        <w:pStyle w:val="Normal"/>
        <w:widowControl/>
        <w:suppressAutoHyphens w:val="false"/>
        <w:jc w:val="both"/>
        <w:rPr>
          <w:rFonts w:cs="Times New Roman"/>
          <w:kern w:val="0"/>
          <w:lang w:eastAsia="ru-RU" w:bidi="ar-SA"/>
        </w:rPr>
      </w:pPr>
      <w:r>
        <w:rPr>
          <w:rFonts w:cs="Times New Roman"/>
          <w:color w:val="000000"/>
          <w:kern w:val="0"/>
          <w:lang w:eastAsia="ru-RU" w:bidi="ar-SA"/>
        </w:rPr>
        <w:t xml:space="preserve">Результаты ВПР показали, что 7 обучающиеся 6 классов  повысили отметку по предмету, 26 (54%) обучающихся подтвердили отметку по журналу, 32 (67%) обучающихся понизили отметку </w:t>
      </w:r>
      <w:r>
        <w:rPr>
          <w:rFonts w:cs="Times New Roman"/>
          <w:kern w:val="0"/>
          <w:lang w:eastAsia="ru-RU" w:bidi="ar-SA"/>
        </w:rPr>
        <w:t>и  10  обучающихся (20,8%)  показали результаты ниже базового уровня.</w:t>
      </w:r>
    </w:p>
    <w:p>
      <w:pPr>
        <w:pStyle w:val="Normal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</w:r>
    </w:p>
    <w:p>
      <w:pPr>
        <w:pStyle w:val="Normal"/>
        <w:ind w:firstLine="567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ind w:firstLine="567"/>
        <w:rPr>
          <w:rFonts w:cs="Times New Roman"/>
        </w:rPr>
      </w:pPr>
      <w:r>
        <w:rPr>
          <w:rFonts w:cs="Times New Roman"/>
          <w:b/>
        </w:rPr>
        <w:t>Более успешно выполнены</w:t>
      </w:r>
      <w:r>
        <w:rPr>
          <w:rFonts w:cs="Times New Roman"/>
        </w:rPr>
        <w:t xml:space="preserve">  учащимися задания  на:</w:t>
      </w:r>
    </w:p>
    <w:p>
      <w:pPr>
        <w:pStyle w:val="Normal"/>
        <w:numPr>
          <w:ilvl w:val="0"/>
          <w:numId w:val="29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Оперировать на базовом уровне понятием целое число – 83%.</w:t>
      </w:r>
    </w:p>
    <w:p>
      <w:pPr>
        <w:pStyle w:val="Normal"/>
        <w:numPr>
          <w:ilvl w:val="0"/>
          <w:numId w:val="29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извлекать информацию, представленную в таблицах, на диаграммах. Читать информацию, представленную в виде таблицы, диаграммы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 – 81%.</w:t>
      </w:r>
    </w:p>
    <w:p>
      <w:pPr>
        <w:pStyle w:val="Normal"/>
        <w:numPr>
          <w:ilvl w:val="0"/>
          <w:numId w:val="29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анализировать, извлекать необходимую информацию. Решать несложные логические задачи, находить пересечение, объединение, подмножество в простейших ситуациях – 81%</w:t>
      </w:r>
    </w:p>
    <w:p>
      <w:pPr>
        <w:pStyle w:val="Normal"/>
        <w:numPr>
          <w:ilvl w:val="0"/>
          <w:numId w:val="29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Решать задачи на нахождение части числа и числа по его части – 75%.</w:t>
      </w:r>
    </w:p>
    <w:p>
      <w:pPr>
        <w:pStyle w:val="Normal"/>
        <w:numPr>
          <w:ilvl w:val="0"/>
          <w:numId w:val="29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Развитие представлений о числе и числовых системах от натуральных до действительных чисел. Сравнивать рациональные числа / упорядочивать числа, записанные в виде обыкновенных дробей, десятичных дробей – 75%.</w:t>
      </w:r>
    </w:p>
    <w:p>
      <w:pPr>
        <w:pStyle w:val="Normal"/>
        <w:ind w:left="567" w:hanging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left="1440" w:hanging="0"/>
        <w:jc w:val="both"/>
        <w:rPr>
          <w:rFonts w:cs="Times New Roman"/>
        </w:rPr>
      </w:pPr>
      <w:r>
        <w:rPr>
          <w:rFonts w:cs="Times New Roman"/>
          <w:b/>
        </w:rPr>
        <w:t>Затруднения вызвали</w:t>
      </w:r>
      <w:r>
        <w:rPr>
          <w:rFonts w:cs="Times New Roman"/>
        </w:rPr>
        <w:t xml:space="preserve"> задания на: </w:t>
      </w:r>
    </w:p>
    <w:p>
      <w:pPr>
        <w:pStyle w:val="Normal"/>
        <w:numPr>
          <w:ilvl w:val="0"/>
          <w:numId w:val="30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применять изученные понятия, результаты, методы для решения задач практического характера и задач их смежных дисциплин. Решать задачи на покупки, находить процент от числа, число по проценту от него, находить процентное отношение двух чисел, находить процентное снижение или процентное повышение величины – 18%.</w:t>
      </w:r>
    </w:p>
    <w:p>
      <w:pPr>
        <w:pStyle w:val="Normal"/>
        <w:numPr>
          <w:ilvl w:val="0"/>
          <w:numId w:val="30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Овладение навыками письменных вычислений. Использовать свойства чисел и правила действий с рациональными числами при выполнении вычислений / выполнять вычисления, в том числе с использованием приемов рациональных вычислений – 31%.</w:t>
      </w:r>
    </w:p>
    <w:p>
      <w:pPr>
        <w:pStyle w:val="Normal"/>
        <w:numPr>
          <w:ilvl w:val="0"/>
          <w:numId w:val="30"/>
        </w:num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Умение проводить логические обоснования, доказательства математических утверждений. Решать простые и сложные задачи разных типов, а также задачи повышенной трудности – 35%.</w:t>
      </w:r>
    </w:p>
    <w:p>
      <w:pPr>
        <w:pStyle w:val="Normal"/>
        <w:ind w:left="720" w:hanging="0"/>
        <w:jc w:val="both"/>
        <w:rPr>
          <w:rFonts w:cs="Times New Roman"/>
          <w:color w:val="000000"/>
          <w:szCs w:val="16"/>
        </w:rPr>
      </w:pPr>
      <w:r>
        <w:rPr>
          <w:rFonts w:cs="Times New Roman"/>
          <w:color w:val="000000"/>
          <w:szCs w:val="16"/>
        </w:rPr>
      </w:r>
    </w:p>
    <w:tbl>
      <w:tblPr>
        <w:tblW w:w="9923" w:type="dxa"/>
        <w:jc w:val="left"/>
        <w:tblInd w:w="14" w:type="dxa"/>
        <w:tblLayout w:type="fixed"/>
        <w:tblCellMar>
          <w:top w:w="0" w:type="dxa"/>
          <w:left w:w="14" w:type="dxa"/>
          <w:bottom w:w="0" w:type="dxa"/>
          <w:right w:w="14" w:type="dxa"/>
        </w:tblCellMar>
        <w:tblLook w:val="0000"/>
      </w:tblPr>
      <w:tblGrid>
        <w:gridCol w:w="9923"/>
      </w:tblGrid>
      <w:tr>
        <w:trPr>
          <w:trHeight w:val="258" w:hRule="atLeast"/>
        </w:trPr>
        <w:tc>
          <w:tcPr>
            <w:tcW w:w="9923" w:type="dxa"/>
            <w:tcBorders/>
            <w:shd w:color="000000" w:fill="FFFFFF" w:val="clear"/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b/>
                <w:b/>
                <w:bCs/>
                <w:kern w:val="0"/>
                <w:lang w:eastAsia="ru-RU" w:bidi="ar-SA"/>
              </w:rPr>
            </w:pPr>
            <w:r>
              <w:rPr>
                <w:rFonts w:cs="Times New Roman"/>
                <w:b/>
                <w:bCs/>
                <w:kern w:val="0"/>
                <w:lang w:eastAsia="ru-RU" w:bidi="ar-SA"/>
              </w:rPr>
              <w:t>Причина неуспешности: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- не владеют техникой осмысленного, осознанного чтения, отсюда затруднения в понимании текста задания;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- чаще всего шестиклассники работают по алгоритму, сложные задания у них вызывают затруднения;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- не стремятся понимать и применять  на практике в учебной деятельности математическую терминологию, правила, определения.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b/>
                <w:b/>
                <w:bCs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b/>
                <w:bCs/>
                <w:kern w:val="0"/>
                <w:sz w:val="28"/>
                <w:szCs w:val="28"/>
                <w:lang w:eastAsia="ru-RU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b/>
                <w:b/>
                <w:bCs/>
                <w:kern w:val="0"/>
                <w:lang w:eastAsia="ru-RU" w:bidi="ar-SA"/>
              </w:rPr>
            </w:pPr>
            <w:r>
              <w:rPr>
                <w:rFonts w:cs="Times New Roman"/>
                <w:b/>
                <w:bCs/>
                <w:kern w:val="0"/>
                <w:lang w:eastAsia="ru-RU" w:bidi="ar-SA"/>
              </w:rPr>
              <w:t>Рекомендации по ликвидации пробелов по предмету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По результатам анализа спланировать  работу по устранению выявленных  пробелов: организовать  сопутствующее  повторение  на  уроках,  ввести в план  урока  проведение  индивидуальных  тренировочных упражнений  для  отдельных учащихся.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Использовать  тренинговые  задания  для  формирования  устойчивых навыков решения  заданий,  систематически отрабатывать  навыки  преобразования алгебраических выражений, развивать стойкие вычислительные навыки через систему разноуровневых упражнений.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 xml:space="preserve">Сформировать план индивидуальной работы с учащимися, слабо мотивированными на учебную деятельность. 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 xml:space="preserve">Провести  работу  над  ошибками  (фронтальную  и  индивидуальную), рассматривая два способа решения задач. Конкретизировать составные части задачи с правилами ее оформления, где запись ответа должна строго соответствовать постановке вопроса задачи. 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Выполнение различных заданий на определение правильной последовательности временных отношений по выстраиванию очередности.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 xml:space="preserve">Усиление  работы  по  формированию  УУД  применять  изученные  понятия, результаты,  методы  для  решения  задач  практического  характера  и  задач  из  смежных дисциплин.  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 xml:space="preserve">Глубокое и тщательное изучение трудных для понимания учащихся тем математики. 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Совершенствование умений находить процент от числа, число по его проценту; находить  процентное  отношение  двух  чисел;  снижение  или процентное повышение величины, развитие коммуникативных и познавательных УУД.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eastAsia="ru-RU" w:bidi="ar-SA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  <w:u w:val="single"/>
              </w:rPr>
            </w:pPr>
            <w:r>
              <w:rPr>
                <w:rFonts w:cs="Times New Roman"/>
                <w:b/>
                <w:color w:val="000000"/>
              </w:rPr>
              <w:t xml:space="preserve">Общая гистограмма отметок по </w:t>
            </w:r>
            <w:r>
              <w:rPr>
                <w:rFonts w:cs="Times New Roman"/>
                <w:b/>
                <w:color w:val="000000"/>
                <w:u w:val="single"/>
              </w:rPr>
              <w:t>биологии</w:t>
            </w:r>
            <w:r>
              <w:rPr>
                <w:rFonts w:cs="Times New Roman"/>
                <w:b/>
                <w:color w:val="000000"/>
              </w:rPr>
              <w:t xml:space="preserve"> в 6-х классах</w:t>
            </w:r>
          </w:p>
          <w:p>
            <w:pPr>
              <w:pStyle w:val="Normal"/>
              <w:widowControl w:val="false"/>
              <w:rPr>
                <w:b/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  <w:t>Качественная оценка результатов  выполнения проверочной работы по биологии</w:t>
            </w:r>
          </w:p>
          <w:p>
            <w:pPr>
              <w:pStyle w:val="ListParagraph"/>
              <w:widowControl w:val="false"/>
              <w:numPr>
                <w:ilvl w:val="0"/>
                <w:numId w:val="31"/>
              </w:numPr>
              <w:suppressAutoHyphens w:val="false"/>
              <w:spacing w:lineRule="auto" w:line="276" w:before="0" w:after="200"/>
              <w:contextualSpacing/>
              <w:rPr>
                <w:szCs w:val="24"/>
              </w:rPr>
            </w:pPr>
            <w:r>
              <w:rPr>
                <w:szCs w:val="24"/>
              </w:rPr>
              <w:t>Показатели участия</w:t>
            </w:r>
          </w:p>
          <w:tbl>
            <w:tblPr>
              <w:tblW w:w="953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a0"/>
            </w:tblPr>
            <w:tblGrid>
              <w:gridCol w:w="944"/>
              <w:gridCol w:w="2426"/>
              <w:gridCol w:w="1918"/>
              <w:gridCol w:w="1992"/>
              <w:gridCol w:w="2259"/>
            </w:tblGrid>
            <w:tr>
              <w:trPr>
                <w:trHeight w:val="279" w:hRule="atLeast"/>
              </w:trPr>
              <w:tc>
                <w:tcPr>
                  <w:tcW w:w="94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Класс </w:t>
                  </w:r>
                </w:p>
              </w:tc>
              <w:tc>
                <w:tcPr>
                  <w:tcW w:w="242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Всего учащихся в классе</w:t>
                  </w:r>
                </w:p>
              </w:tc>
              <w:tc>
                <w:tcPr>
                  <w:tcW w:w="191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Участвовали в ВПР</w:t>
                  </w:r>
                </w:p>
              </w:tc>
              <w:tc>
                <w:tcPr>
                  <w:tcW w:w="425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Не участвовали</w:t>
                  </w:r>
                </w:p>
              </w:tc>
            </w:tr>
            <w:tr>
              <w:trPr>
                <w:trHeight w:val="149" w:hRule="atLeast"/>
              </w:trPr>
              <w:tc>
                <w:tcPr>
                  <w:tcW w:w="944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rPr/>
                  </w:pPr>
                  <w:r>
                    <w:rPr/>
                  </w:r>
                </w:p>
              </w:tc>
              <w:tc>
                <w:tcPr>
                  <w:tcW w:w="2426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rPr/>
                  </w:pPr>
                  <w:r>
                    <w:rPr/>
                  </w:r>
                </w:p>
              </w:tc>
              <w:tc>
                <w:tcPr>
                  <w:tcW w:w="1918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rPr/>
                  </w:pPr>
                  <w:r>
                    <w:rPr/>
                  </w:r>
                </w:p>
              </w:tc>
              <w:tc>
                <w:tcPr>
                  <w:tcW w:w="1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По уважительной причине</w:t>
                  </w:r>
                </w:p>
              </w:tc>
              <w:tc>
                <w:tcPr>
                  <w:tcW w:w="2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По неуважительной причине</w:t>
                  </w:r>
                </w:p>
              </w:tc>
            </w:tr>
            <w:tr>
              <w:trPr>
                <w:trHeight w:val="574" w:hRule="atLeast"/>
              </w:trPr>
              <w:tc>
                <w:tcPr>
                  <w:tcW w:w="9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6 А</w:t>
                  </w:r>
                </w:p>
              </w:tc>
              <w:tc>
                <w:tcPr>
                  <w:tcW w:w="2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23</w:t>
                  </w:r>
                </w:p>
              </w:tc>
              <w:tc>
                <w:tcPr>
                  <w:tcW w:w="19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22 чел.,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97%</w:t>
                  </w:r>
                </w:p>
              </w:tc>
              <w:tc>
                <w:tcPr>
                  <w:tcW w:w="1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1  чел.,   3%</w:t>
                  </w:r>
                </w:p>
              </w:tc>
              <w:tc>
                <w:tcPr>
                  <w:tcW w:w="2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 </w:t>
                  </w:r>
                  <w:r>
                    <w:rPr>
                      <w:szCs w:val="24"/>
                    </w:rPr>
                    <w:t>0  чел.,    0 %</w:t>
                  </w:r>
                </w:p>
              </w:tc>
            </w:tr>
            <w:tr>
              <w:trPr>
                <w:trHeight w:val="574" w:hRule="atLeast"/>
              </w:trPr>
              <w:tc>
                <w:tcPr>
                  <w:tcW w:w="9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6 Б</w:t>
                  </w:r>
                </w:p>
              </w:tc>
              <w:tc>
                <w:tcPr>
                  <w:tcW w:w="24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27</w:t>
                  </w:r>
                </w:p>
              </w:tc>
              <w:tc>
                <w:tcPr>
                  <w:tcW w:w="19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24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96%</w:t>
                  </w:r>
                </w:p>
              </w:tc>
              <w:tc>
                <w:tcPr>
                  <w:tcW w:w="1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3 чел.,  11 %</w:t>
                  </w:r>
                </w:p>
              </w:tc>
              <w:tc>
                <w:tcPr>
                  <w:tcW w:w="2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0 чел.,  0%</w:t>
                  </w:r>
                </w:p>
              </w:tc>
            </w:tr>
          </w:tbl>
          <w:p>
            <w:pPr>
              <w:pStyle w:val="ListParagraph"/>
              <w:widowControl w:val="false"/>
              <w:ind w:left="1080" w:hanging="0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32"/>
              </w:numPr>
              <w:suppressAutoHyphens w:val="false"/>
              <w:spacing w:lineRule="auto" w:line="276" w:before="0" w:after="200"/>
              <w:contextualSpacing/>
              <w:rPr>
                <w:szCs w:val="24"/>
              </w:rPr>
            </w:pPr>
            <w:r>
              <w:rPr>
                <w:szCs w:val="24"/>
              </w:rPr>
              <w:t>Результаты</w:t>
            </w:r>
          </w:p>
          <w:tbl>
            <w:tblPr>
              <w:tblW w:w="9540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a0"/>
            </w:tblPr>
            <w:tblGrid>
              <w:gridCol w:w="1090"/>
              <w:gridCol w:w="1089"/>
              <w:gridCol w:w="1091"/>
              <w:gridCol w:w="1089"/>
              <w:gridCol w:w="1227"/>
              <w:gridCol w:w="1228"/>
              <w:gridCol w:w="1772"/>
              <w:gridCol w:w="952"/>
            </w:tblGrid>
            <w:tr>
              <w:trPr>
                <w:trHeight w:val="1205" w:hRule="atLeast"/>
              </w:trPr>
              <w:tc>
                <w:tcPr>
                  <w:tcW w:w="10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Количество участников</w:t>
                  </w:r>
                </w:p>
              </w:tc>
              <w:tc>
                <w:tcPr>
                  <w:tcW w:w="10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оценка «5» 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оценка 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«4» 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</w:r>
                </w:p>
              </w:tc>
              <w:tc>
                <w:tcPr>
                  <w:tcW w:w="10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Оценка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 xml:space="preserve">«3» 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</w: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оценка «2» 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</w:r>
                </w:p>
              </w:tc>
              <w:tc>
                <w:tcPr>
                  <w:tcW w:w="12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Средний балл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Качество знаний </w:t>
                  </w:r>
                </w:p>
              </w:tc>
              <w:tc>
                <w:tcPr>
                  <w:tcW w:w="9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успеваемость</w:t>
                  </w:r>
                </w:p>
              </w:tc>
            </w:tr>
            <w:tr>
              <w:trPr>
                <w:trHeight w:val="603" w:hRule="atLeast"/>
              </w:trPr>
              <w:tc>
                <w:tcPr>
                  <w:tcW w:w="10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46 чел.</w:t>
                  </w:r>
                </w:p>
              </w:tc>
              <w:tc>
                <w:tcPr>
                  <w:tcW w:w="10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5 чел., 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10,9 %</w:t>
                  </w:r>
                </w:p>
              </w:tc>
              <w:tc>
                <w:tcPr>
                  <w:tcW w:w="10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>13 чел.,  28,3%</w:t>
                  </w:r>
                </w:p>
              </w:tc>
              <w:tc>
                <w:tcPr>
                  <w:tcW w:w="10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17 чел., 37%</w:t>
                  </w: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11 чел., 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23,9 %</w:t>
                  </w:r>
                </w:p>
              </w:tc>
              <w:tc>
                <w:tcPr>
                  <w:tcW w:w="12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3,3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39 %</w:t>
                  </w:r>
                </w:p>
              </w:tc>
              <w:tc>
                <w:tcPr>
                  <w:tcW w:w="9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76 %</w:t>
                  </w:r>
                </w:p>
              </w:tc>
            </w:tr>
          </w:tbl>
          <w:p>
            <w:pPr>
              <w:pStyle w:val="ListParagraph"/>
              <w:widowControl w:val="false"/>
              <w:ind w:left="1080" w:hanging="0"/>
              <w:rPr>
                <w:b/>
                <w:b/>
                <w:szCs w:val="24"/>
              </w:rPr>
            </w:pPr>
            <w:r>
              <w:rPr>
                <w:b/>
                <w:szCs w:val="24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33"/>
              </w:numPr>
              <w:suppressAutoHyphens w:val="false"/>
              <w:spacing w:lineRule="auto" w:line="276" w:before="0" w:after="200"/>
              <w:contextualSpacing/>
              <w:rPr>
                <w:szCs w:val="24"/>
              </w:rPr>
            </w:pPr>
            <w:r>
              <w:rPr>
                <w:szCs w:val="24"/>
              </w:rPr>
              <w:t>Сравнительный анализ  показателей</w:t>
            </w:r>
          </w:p>
          <w:tbl>
            <w:tblPr>
              <w:tblW w:w="9498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a0"/>
            </w:tblPr>
            <w:tblGrid>
              <w:gridCol w:w="3517"/>
              <w:gridCol w:w="3145"/>
              <w:gridCol w:w="2836"/>
            </w:tblGrid>
            <w:tr>
              <w:trPr/>
              <w:tc>
                <w:tcPr>
                  <w:tcW w:w="35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Подтвердили отметку в триместре</w:t>
                  </w:r>
                </w:p>
              </w:tc>
              <w:tc>
                <w:tcPr>
                  <w:tcW w:w="31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Получили отметку выше </w:t>
                  </w:r>
                </w:p>
              </w:tc>
              <w:tc>
                <w:tcPr>
                  <w:tcW w:w="2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Получили отметку ниже</w:t>
                  </w:r>
                </w:p>
              </w:tc>
            </w:tr>
            <w:tr>
              <w:trPr/>
              <w:tc>
                <w:tcPr>
                  <w:tcW w:w="35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20 чел.,  43,5 %</w:t>
                  </w:r>
                </w:p>
              </w:tc>
              <w:tc>
                <w:tcPr>
                  <w:tcW w:w="31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</w:t>
                  </w:r>
                  <w:r>
                    <w:rPr>
                      <w:szCs w:val="24"/>
                    </w:rPr>
                    <w:t>6 чел.,  13%</w:t>
                  </w:r>
                </w:p>
              </w:tc>
              <w:tc>
                <w:tcPr>
                  <w:tcW w:w="2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20  чел.,  43,5%</w:t>
                  </w:r>
                </w:p>
              </w:tc>
            </w:tr>
          </w:tbl>
          <w:p>
            <w:pPr>
              <w:pStyle w:val="Normal"/>
              <w:widowControl w:val="false"/>
              <w:ind w:right="657" w:hanging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ind w:right="1082" w:firstLine="709"/>
              <w:jc w:val="both"/>
              <w:rPr>
                <w:rFonts w:cs="Times New Roman"/>
                <w:b/>
                <w:b/>
                <w:color w:val="FF0000"/>
                <w:lang w:eastAsia="ru-RU"/>
              </w:rPr>
            </w:pPr>
            <w:r>
              <w:rPr>
                <w:rFonts w:cs="Times New Roman"/>
                <w:b/>
                <w:lang w:eastAsia="ru-RU"/>
              </w:rPr>
              <w:t>Качество выполненной работы составило 39%. По сравнению с предыдущими учебным годом качество образования понизилось на 9,9%.</w:t>
            </w:r>
          </w:p>
          <w:p>
            <w:pPr>
              <w:pStyle w:val="Normal"/>
              <w:widowControl w:val="false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widowControl w:val="false"/>
              <w:ind w:left="142" w:firstLine="578"/>
              <w:rPr>
                <w:szCs w:val="24"/>
              </w:rPr>
            </w:pPr>
            <w:r>
              <w:rPr>
                <w:szCs w:val="24"/>
              </w:rPr>
              <w:t xml:space="preserve">Работа  состояла  в целом из 10 заданий </w:t>
            </w:r>
          </w:p>
          <w:tbl>
            <w:tblPr>
              <w:tblW w:w="9412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a0"/>
            </w:tblPr>
            <w:tblGrid>
              <w:gridCol w:w="6236"/>
              <w:gridCol w:w="1497"/>
              <w:gridCol w:w="1679"/>
            </w:tblGrid>
            <w:tr>
              <w:trPr>
                <w:trHeight w:val="305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Требования</w:t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Средний 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% выполнения 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по школе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Средний</w:t>
                  </w:r>
                </w:p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>% выполнения по России</w:t>
                  </w:r>
                </w:p>
              </w:tc>
            </w:tr>
            <w:tr>
              <w:trPr>
                <w:trHeight w:val="119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numPr>
                      <w:ilvl w:val="0"/>
                      <w:numId w:val="34"/>
                    </w:numPr>
                    <w:suppressAutoHyphens w:val="false"/>
                    <w:rPr>
                      <w:szCs w:val="24"/>
                    </w:rPr>
                  </w:pPr>
                  <w:r>
                    <w:rPr>
                      <w:color w:val="000000"/>
                      <w:szCs w:val="24"/>
                      <w:shd w:fill="FFFFFF" w:val="clear"/>
                    </w:rPr>
                    <w:t>Умение создавать, применять и преобразовывать знаки и символы, модели и схемы для решения учебных и познавательных задач; формирование первоначальных систематизированных представлений о биологических объектах, процессах, явлениях, закономерностях, о взаимосвязи живого и неживого в биосфере, овладение понятийным аппаратом биологии. Выделять существенные признаки биологических объектов (клеток и организмов растений, животных) и процессов, характерных для живых организмов</w:t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69,5</w:t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68,5</w:t>
                  </w:r>
                </w:p>
              </w:tc>
            </w:tr>
            <w:tr>
              <w:trPr>
                <w:trHeight w:val="239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numPr>
                      <w:ilvl w:val="0"/>
                      <w:numId w:val="35"/>
                    </w:numPr>
                    <w:suppressAutoHyphens w:val="false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  <w:shd w:fill="FFFFFF" w:val="clear"/>
                    </w:rPr>
                    <w:t xml:space="preserve"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среде. </w:t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51</w:t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66,75</w:t>
                  </w:r>
                </w:p>
              </w:tc>
            </w:tr>
            <w:tr>
              <w:trPr>
                <w:trHeight w:val="424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numPr>
                      <w:ilvl w:val="0"/>
                      <w:numId w:val="36"/>
                    </w:numPr>
                    <w:suppressAutoHyphens w:val="false"/>
                    <w:rPr>
                      <w:szCs w:val="24"/>
                    </w:rPr>
                  </w:pPr>
                  <w:r>
                    <w:rPr>
                      <w:color w:val="000000"/>
                      <w:szCs w:val="24"/>
                      <w:shd w:fill="FFFFFF" w:val="clear"/>
                    </w:rPr>
                    <w:t>Смысловое чтение.</w:t>
                  </w:r>
                  <w:r>
                    <w:rPr>
                      <w:color w:val="000000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Cs w:val="24"/>
                      <w:shd w:fill="FFFFFF" w:val="clear"/>
                    </w:rPr>
                    <w:t>Формирование первоначальных систематизированных представлений о биологических объектах, процессах, явлениях, закономерностях, о взаимосвязи живого и неживого в биосфере, овладение понятийным аппаратом биологии. Выделять существенные признаки биологических объектов (клеток и организмов растений, животных) и процессов, характерных для живых организмов</w:t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66</w:t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61</w:t>
                  </w:r>
                </w:p>
              </w:tc>
            </w:tr>
            <w:tr>
              <w:trPr>
                <w:trHeight w:val="481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numPr>
                      <w:ilvl w:val="0"/>
                      <w:numId w:val="37"/>
                    </w:numPr>
                    <w:suppressAutoHyphens w:val="false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  <w:shd w:fill="FFFFFF" w:val="clear"/>
                    </w:rPr>
                    <w:t>Умение устанавливать причинно-следственные связи, строить логическое  рассуждение, умозаключение (индуктивное, дедуктивное и по аналогии) и делать выводы.</w:t>
                  </w:r>
                  <w:r>
                    <w:rPr>
                      <w:color w:val="000000"/>
                      <w:szCs w:val="24"/>
                    </w:rPr>
                    <w:br/>
                  </w:r>
                  <w:r>
                    <w:rPr>
                      <w:color w:val="000000"/>
                      <w:szCs w:val="24"/>
                      <w:shd w:fill="FFFFFF" w:val="clear"/>
                    </w:rPr>
      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организмов. Использовать методы биологической науки: наблюдать и описывать биологические объекты и процессы</w:t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58,25</w:t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66,5</w:t>
                  </w:r>
                </w:p>
              </w:tc>
            </w:tr>
            <w:tr>
              <w:trPr>
                <w:trHeight w:val="486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numPr>
                      <w:ilvl w:val="0"/>
                      <w:numId w:val="38"/>
                    </w:numPr>
                    <w:suppressAutoHyphens w:val="false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  <w:shd w:fill="FFFFFF" w:val="clear"/>
                    </w:rPr>
                    <w:t>Умение создавать, применять и преобразовывать знаки и символы, модели и схемы для решения учебных и познавательных задач; формирование первоначальных систематизированных представлений о биологических объектах, процессах, явлениях, закономерностях, овладение понятийным аппаратом биологии. Выделять существенные признаки биологических объектов (клеток и организмов растений, животных) и процессов, характерных для живых организмов</w:t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52</w:t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56</w:t>
                  </w:r>
                </w:p>
              </w:tc>
            </w:tr>
            <w:tr>
              <w:trPr>
                <w:trHeight w:val="424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numPr>
                      <w:ilvl w:val="0"/>
                      <w:numId w:val="39"/>
                    </w:numPr>
                    <w:suppressAutoHyphens w:val="false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Формирование первоначальных систематизированных представлений о биологических объектах, процессах, явлениях, закономерностях, об основных биологических теориях, об экосистемной организации жизни, о взаимосвязи живого и неживого в биосфере, о наследственности и изменчивости; овладение понятийным аппаратом биологии</w:t>
                  </w:r>
                </w:p>
                <w:p>
                  <w:pPr>
                    <w:pStyle w:val="Normal"/>
                    <w:widowControl w:val="fals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57</w:t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80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numPr>
                      <w:ilvl w:val="0"/>
                      <w:numId w:val="40"/>
                    </w:numPr>
                    <w:suppressAutoHyphens w:val="false"/>
                    <w:rPr>
                      <w:szCs w:val="24"/>
                    </w:rPr>
                  </w:pPr>
                  <w:r>
                    <w:rPr>
                      <w:color w:val="000000"/>
                      <w:szCs w:val="24"/>
                      <w:shd w:fill="FFFFFF" w:val="clear"/>
                    </w:rPr>
      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организмов.</w:t>
                  </w:r>
                  <w:r>
                    <w:rPr>
                      <w:color w:val="000000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Cs w:val="24"/>
                      <w:shd w:fill="FFFFFF" w:val="clear"/>
                    </w:rPr>
                    <w:t>Формирование первоначальных систематизированных представлений о биологических объектах, процессах, явлениях, закономерностях.</w:t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27,5</w:t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49</w:t>
                  </w:r>
                </w:p>
              </w:tc>
            </w:tr>
            <w:tr>
              <w:trPr>
                <w:trHeight w:val="119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numPr>
                      <w:ilvl w:val="0"/>
                      <w:numId w:val="41"/>
                    </w:numPr>
                    <w:suppressAutoHyphens w:val="false"/>
                    <w:rPr>
                      <w:szCs w:val="24"/>
                    </w:rPr>
                  </w:pPr>
                  <w:r>
                    <w:rPr>
                      <w:color w:val="000000"/>
                      <w:szCs w:val="24"/>
                      <w:shd w:fill="FFFFFF" w:val="clear"/>
                    </w:rPr>
            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выводы.</w:t>
                  </w:r>
                  <w:r>
                    <w:rPr>
                      <w:color w:val="000000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Cs w:val="24"/>
                      <w:shd w:fill="FFFFFF" w:val="clear"/>
                    </w:rPr>
      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</w:t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26</w:t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45</w:t>
                  </w:r>
                </w:p>
              </w:tc>
            </w:tr>
            <w:tr>
              <w:trPr>
                <w:trHeight w:val="121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numPr>
                      <w:ilvl w:val="0"/>
                      <w:numId w:val="42"/>
                    </w:numPr>
                    <w:suppressAutoHyphens w:val="false"/>
                    <w:rPr>
                      <w:szCs w:val="24"/>
                    </w:rPr>
                  </w:pPr>
                  <w:r>
                    <w:rPr>
                      <w:color w:val="000000"/>
                      <w:szCs w:val="24"/>
                      <w:shd w:fill="FFFFFF" w:val="clear"/>
                    </w:rPr>
                    <w:t>Умение создавать, применять и преобразовывать знаки и символы, модели и схемы для решения учебных и познавательных задач;</w:t>
                  </w:r>
                  <w:r>
                    <w:rPr>
                      <w:color w:val="000000"/>
                      <w:szCs w:val="24"/>
                    </w:rPr>
                    <w:t xml:space="preserve">  </w:t>
                  </w:r>
                  <w:r>
                    <w:rPr>
                      <w:color w:val="000000"/>
                      <w:szCs w:val="24"/>
                      <w:shd w:fill="FFFFFF" w:val="clear"/>
                    </w:rPr>
                    <w:t>Формирование системы научных знаний о живой природе, закономерностях ее развития, исторически быстром сокращении биологического разнообразия в биосфере в результате деятельности человека, для развития современных естественнонаучных представлений о картине мира</w:t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74,5</w:t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82</w:t>
                  </w:r>
                </w:p>
              </w:tc>
            </w:tr>
            <w:tr>
              <w:trPr>
                <w:trHeight w:val="424" w:hRule="atLeast"/>
              </w:trPr>
              <w:tc>
                <w:tcPr>
                  <w:tcW w:w="6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numPr>
                      <w:ilvl w:val="0"/>
                      <w:numId w:val="43"/>
                    </w:numPr>
                    <w:suppressAutoHyphens w:val="false"/>
                    <w:rPr>
                      <w:szCs w:val="24"/>
                    </w:rPr>
                  </w:pPr>
                  <w:r>
                    <w:rPr>
                      <w:color w:val="000000"/>
                      <w:szCs w:val="24"/>
                      <w:shd w:fill="FFFFFF" w:val="clear"/>
                    </w:rPr>
                    <w:t>Умение создавать, применять и преобразовывать знаки и символы, модели и схемы для решения учебных и познавательных задач;  Формирование системы научных знаний о живой природе, закономерностях ее развития, исторически быстром сокращении биологического разнообразия в биосфере в результате деятельности человека, для развития современных естественнонаучных представлений о картине мира</w:t>
                  </w:r>
                  <w:r>
                    <w:rPr>
                      <w:color w:val="000000"/>
                      <w:szCs w:val="24"/>
                    </w:rPr>
                    <w:t xml:space="preserve"> </w:t>
                  </w:r>
                </w:p>
              </w:tc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47</w:t>
                  </w:r>
                </w:p>
              </w:tc>
              <w:tc>
                <w:tcPr>
                  <w:tcW w:w="1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ListParagraph"/>
                    <w:widowControl w:val="false"/>
                    <w:ind w:left="0" w:hanging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53</w:t>
                  </w:r>
                </w:p>
              </w:tc>
            </w:tr>
          </w:tbl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Spacing"/>
              <w:widowControl w:val="false"/>
              <w:ind w:right="1082" w:firstLine="3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u w:val="single"/>
              </w:rPr>
              <w:t>Вывод</w:t>
            </w:r>
            <w:r>
              <w:rPr>
                <w:rFonts w:eastAsia="Calibri" w:ascii="Times New Roman" w:hAnsi="Times New Roman"/>
                <w:sz w:val="24"/>
                <w:szCs w:val="24"/>
              </w:rPr>
              <w:t>: обучающиеся 6 класса в целом справились с предложенной работой и показали базовый (удовлетворительный) уровень достижения предметных и метапредметных результатов, однако результаты отдельных заданий требуют дополнительной работы по устранению недочётов.</w:t>
            </w:r>
          </w:p>
          <w:p>
            <w:pPr>
              <w:pStyle w:val="Normal"/>
              <w:widowControl w:val="false"/>
              <w:ind w:left="360" w:right="1082" w:hanging="0"/>
              <w:rPr>
                <w:u w:val="single"/>
              </w:rPr>
            </w:pPr>
            <w:r>
              <w:rPr>
                <w:u w:val="single"/>
              </w:rPr>
              <w:t>Рекомендации:</w:t>
            </w:r>
          </w:p>
          <w:p>
            <w:pPr>
              <w:pStyle w:val="ListParagraph"/>
              <w:widowControl w:val="false"/>
              <w:numPr>
                <w:ilvl w:val="0"/>
                <w:numId w:val="44"/>
              </w:numPr>
              <w:suppressAutoHyphens w:val="false"/>
              <w:spacing w:lineRule="auto" w:line="276"/>
              <w:ind w:left="720" w:right="1082" w:hanging="360"/>
              <w:rPr>
                <w:szCs w:val="24"/>
              </w:rPr>
            </w:pPr>
            <w:r>
              <w:rPr>
                <w:szCs w:val="24"/>
              </w:rPr>
              <w:t>по результатам анализа  спланировать  коррекционную работу по устранению выявленных пробелов;</w:t>
            </w:r>
          </w:p>
          <w:p>
            <w:pPr>
              <w:pStyle w:val="ListParagraph"/>
              <w:widowControl w:val="false"/>
              <w:numPr>
                <w:ilvl w:val="0"/>
                <w:numId w:val="45"/>
              </w:numPr>
              <w:suppressAutoHyphens w:val="false"/>
              <w:spacing w:lineRule="auto" w:line="276"/>
              <w:ind w:left="720" w:right="1082" w:hanging="360"/>
              <w:rPr>
                <w:szCs w:val="24"/>
              </w:rPr>
            </w:pPr>
            <w:r>
              <w:rPr>
                <w:szCs w:val="24"/>
              </w:rPr>
              <w:t xml:space="preserve">организовать  сопутствующее повторение на уроках по темам, проблемным для класса в целом;  </w:t>
            </w:r>
          </w:p>
          <w:p>
            <w:pPr>
              <w:pStyle w:val="ListParagraph"/>
              <w:widowControl w:val="false"/>
              <w:numPr>
                <w:ilvl w:val="0"/>
                <w:numId w:val="46"/>
              </w:numPr>
              <w:suppressAutoHyphens w:val="false"/>
              <w:spacing w:lineRule="auto" w:line="276"/>
              <w:ind w:left="720" w:right="1082" w:hanging="36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организовать  индивидуальные тренировочные упражнения для учащихся по разделам учебного курса, вызвавшим наибольшие затруднения; </w:t>
            </w:r>
          </w:p>
          <w:p>
            <w:pPr>
              <w:pStyle w:val="ListParagraph"/>
              <w:widowControl w:val="false"/>
              <w:numPr>
                <w:ilvl w:val="0"/>
                <w:numId w:val="47"/>
              </w:numPr>
              <w:suppressAutoHyphens w:val="false"/>
              <w:spacing w:lineRule="auto" w:line="276"/>
              <w:ind w:left="720" w:right="1082" w:hanging="360"/>
              <w:rPr>
                <w:szCs w:val="24"/>
              </w:rPr>
            </w:pPr>
            <w:r>
              <w:rPr>
                <w:szCs w:val="24"/>
              </w:rPr>
              <w:t>на уроках организовать на достаточном уровне  работу с текстовой информацией, что должно обеспечить формирование коммуникативной компетентности школьника, работая с текстом, грамотно его интерпретировать, выделять разные виды информации и использовать её в своей работе;</w:t>
            </w:r>
          </w:p>
          <w:p>
            <w:pPr>
              <w:pStyle w:val="ListParagraph"/>
              <w:widowControl w:val="false"/>
              <w:numPr>
                <w:ilvl w:val="0"/>
                <w:numId w:val="48"/>
              </w:numPr>
              <w:suppressAutoHyphens w:val="false"/>
              <w:spacing w:lineRule="auto" w:line="276"/>
              <w:ind w:left="720" w:right="1082" w:hanging="360"/>
              <w:rPr>
                <w:szCs w:val="24"/>
              </w:rPr>
            </w:pPr>
            <w:r>
              <w:rPr>
                <w:szCs w:val="24"/>
              </w:rPr>
              <w:t xml:space="preserve">на уроках   проводить   виды чтения: поисковые (с ориентацией на отбор нужной информации), исследовательские и другие; </w:t>
            </w:r>
          </w:p>
          <w:p>
            <w:pPr>
              <w:pStyle w:val="ListParagraph"/>
              <w:widowControl w:val="false"/>
              <w:numPr>
                <w:ilvl w:val="0"/>
                <w:numId w:val="49"/>
              </w:numPr>
              <w:suppressAutoHyphens w:val="false"/>
              <w:spacing w:lineRule="auto" w:line="276"/>
              <w:ind w:left="720" w:right="1082" w:hanging="360"/>
              <w:rPr>
                <w:szCs w:val="24"/>
              </w:rPr>
            </w:pPr>
            <w:r>
              <w:rPr>
                <w:szCs w:val="24"/>
              </w:rPr>
              <w:t xml:space="preserve">совершенствовать  навыки работы обучающихся со справочной литературой.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  <w:u w:val="single"/>
              </w:rPr>
            </w:pPr>
            <w:r>
              <w:rPr>
                <w:rFonts w:cs="Times New Roman"/>
                <w:b/>
                <w:color w:val="000000"/>
              </w:rPr>
              <w:t xml:space="preserve">Общая гистограмма отметок по </w:t>
            </w:r>
            <w:r>
              <w:rPr>
                <w:rFonts w:cs="Times New Roman"/>
                <w:b/>
                <w:color w:val="000000"/>
                <w:u w:val="single"/>
              </w:rPr>
              <w:t>географии</w:t>
            </w:r>
            <w:r>
              <w:rPr>
                <w:rFonts w:cs="Times New Roman"/>
                <w:b/>
                <w:color w:val="000000"/>
              </w:rPr>
              <w:t xml:space="preserve"> в 6-х классах</w:t>
            </w:r>
          </w:p>
          <w:p>
            <w:pPr>
              <w:pStyle w:val="Normal"/>
              <w:widowControl w:val="false"/>
              <w:ind w:firstLine="567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</w:r>
          </w:p>
          <w:p>
            <w:pPr>
              <w:pStyle w:val="Normal"/>
              <w:widowControl w:val="false"/>
              <w:ind w:firstLine="567"/>
              <w:jc w:val="both"/>
              <w:rPr>
                <w:rFonts w:cs="Times New Roman"/>
                <w:color w:val="000000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5543550" cy="2021205"/>
                      <wp:effectExtent l="0" t="0" r="0" b="0"/>
                      <wp:docPr id="17" name="Рисунок 1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Рисунок 1" descr=""/>
                              <pic:cNvPicPr/>
                            </pic:nvPicPr>
                            <pic:blipFill>
                              <a:blip r:embed="rId38"/>
                              <a:stretch/>
                            </pic:blipFill>
                            <pic:spPr>
                              <a:xfrm>
                                <a:off x="0" y="0"/>
                                <a:ext cx="5542920" cy="202068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ID="Рисунок 1" stroked="f" style="position:absolute;margin-left:0pt;margin-top:-159.15pt;width:436.4pt;height:159.05pt;mso-wrap-style:none;v-text-anchor:middle;mso-position-vertical:top" type="shapetype_75">
                      <v:imagedata r:id="rId38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  <w:tbl>
            <w:tblPr>
              <w:tblW w:w="89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a0"/>
            </w:tblPr>
            <w:tblGrid>
              <w:gridCol w:w="993"/>
              <w:gridCol w:w="1134"/>
              <w:gridCol w:w="1841"/>
              <w:gridCol w:w="710"/>
              <w:gridCol w:w="709"/>
              <w:gridCol w:w="709"/>
              <w:gridCol w:w="707"/>
              <w:gridCol w:w="993"/>
              <w:gridCol w:w="1134"/>
            </w:tblGrid>
            <w:tr>
              <w:trPr>
                <w:trHeight w:val="946" w:hRule="atLeast"/>
                <w:cantSplit w:val="true"/>
              </w:trPr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Класс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Кол –во человек</w:t>
                  </w:r>
                </w:p>
              </w:tc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Кол – во выполнявших работу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«5»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«4»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«3»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«2»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Качество знаний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Успеваемость</w:t>
                  </w:r>
                </w:p>
              </w:tc>
            </w:tr>
            <w:tr>
              <w:trPr/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6а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23</w:t>
                  </w:r>
                </w:p>
              </w:tc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24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9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60,86%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100%</w:t>
                  </w:r>
                </w:p>
              </w:tc>
            </w:tr>
            <w:tr>
              <w:trPr/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6б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27</w:t>
                  </w:r>
                </w:p>
              </w:tc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23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17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25%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95,8%</w:t>
                  </w:r>
                </w:p>
              </w:tc>
            </w:tr>
            <w:tr>
              <w:trPr/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Всего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50</w:t>
                  </w:r>
                </w:p>
              </w:tc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47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26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42,9%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97,9%</w:t>
                  </w:r>
                </w:p>
              </w:tc>
            </w:tr>
          </w:tbl>
          <w:p>
            <w:pPr>
              <w:pStyle w:val="Normal"/>
              <w:widowControl w:val="false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p>
            <w:pPr>
              <w:pStyle w:val="Normal"/>
              <w:widowControl w:val="false"/>
              <w:ind w:left="19" w:hanging="0"/>
              <w:rPr>
                <w:lang w:eastAsia="ru-RU" w:bidi="ar-SA"/>
              </w:rPr>
            </w:pPr>
            <w:r>
              <w:rPr>
                <w:lang w:eastAsia="ru-RU" w:bidi="ar-SA"/>
              </w:rPr>
              <w:t xml:space="preserve">   </w:t>
            </w:r>
            <w:r>
              <w:rPr>
                <w:lang w:eastAsia="ru-RU" w:bidi="ar-SA"/>
              </w:rPr>
              <w:t>Работу писали 47 обучающихся 6-ых классов. Из них получили оценку</w:t>
            </w:r>
          </w:p>
          <w:p>
            <w:pPr>
              <w:pStyle w:val="Normal"/>
              <w:widowControl w:val="false"/>
              <w:ind w:left="19" w:hanging="0"/>
              <w:rPr>
                <w:rFonts w:cs="Times New Roman"/>
                <w:lang w:eastAsia="ru-RU" w:bidi="ar-SA"/>
              </w:rPr>
            </w:pPr>
            <w:r>
              <w:rPr>
                <w:lang w:eastAsia="ru-RU" w:bidi="ar-SA"/>
              </w:rPr>
              <w:t>«</w:t>
            </w:r>
            <w:r>
              <w:rPr>
                <w:rFonts w:cs="Times New Roman"/>
                <w:lang w:eastAsia="ru-RU" w:bidi="ar-SA"/>
              </w:rPr>
              <w:t xml:space="preserve">5» -    5 чел.  10,64% </w:t>
            </w:r>
          </w:p>
          <w:p>
            <w:pPr>
              <w:pStyle w:val="Normal"/>
              <w:widowControl w:val="false"/>
              <w:ind w:left="19" w:hanging="0"/>
              <w:rPr>
                <w:rFonts w:cs="Times New Roman"/>
                <w:lang w:eastAsia="ru-RU" w:bidi="ar-SA"/>
              </w:rPr>
            </w:pPr>
            <w:r>
              <w:rPr>
                <w:rFonts w:cs="Times New Roman"/>
                <w:lang w:eastAsia="ru-RU" w:bidi="ar-SA"/>
              </w:rPr>
              <w:t>«4» -   15 чел.  31,91%</w:t>
            </w:r>
          </w:p>
          <w:p>
            <w:pPr>
              <w:pStyle w:val="Normal"/>
              <w:widowControl w:val="false"/>
              <w:ind w:left="19" w:hanging="0"/>
              <w:rPr>
                <w:rFonts w:cs="Times New Roman"/>
                <w:lang w:eastAsia="ru-RU" w:bidi="ar-SA"/>
              </w:rPr>
            </w:pPr>
            <w:r>
              <w:rPr>
                <w:rFonts w:cs="Times New Roman"/>
                <w:lang w:eastAsia="ru-RU" w:bidi="ar-SA"/>
              </w:rPr>
              <w:t>«3» -   26 чел.  55,32%</w:t>
            </w:r>
          </w:p>
          <w:p>
            <w:pPr>
              <w:pStyle w:val="Normal"/>
              <w:widowControl w:val="false"/>
              <w:ind w:left="19" w:hanging="0"/>
              <w:rPr>
                <w:rFonts w:cs="Times New Roman"/>
                <w:lang w:eastAsia="ru-RU" w:bidi="ar-SA"/>
              </w:rPr>
            </w:pPr>
            <w:r>
              <w:rPr>
                <w:rFonts w:cs="Times New Roman"/>
                <w:lang w:eastAsia="ru-RU" w:bidi="ar-SA"/>
              </w:rPr>
              <w:t>«2» -   1 чел.    2,13%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color w:val="000000"/>
                <w:kern w:val="0"/>
                <w:lang w:eastAsia="ru-RU" w:bidi="ar-SA"/>
              </w:rPr>
            </w:pPr>
            <w:r>
              <w:rPr>
                <w:rFonts w:cs="Times New Roman"/>
                <w:color w:val="000000"/>
                <w:kern w:val="0"/>
                <w:lang w:eastAsia="ru-RU" w:bidi="ar-SA"/>
              </w:rPr>
              <w:t xml:space="preserve">Максимальный балл, который можно получить за всю работу - 37. 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color w:val="000000"/>
                <w:kern w:val="0"/>
                <w:lang w:eastAsia="ru-RU" w:bidi="ar-SA"/>
              </w:rPr>
            </w:pPr>
            <w:r>
              <w:rPr>
                <w:rFonts w:cs="Times New Roman"/>
                <w:color w:val="000000"/>
                <w:kern w:val="0"/>
                <w:lang w:eastAsia="ru-RU" w:bidi="ar-SA"/>
              </w:rPr>
              <w:t>Максимум за работу  никто не набрал.</w:t>
            </w:r>
          </w:p>
          <w:p>
            <w:pPr>
              <w:pStyle w:val="Normal"/>
              <w:widowControl w:val="false"/>
              <w:ind w:right="411" w:hanging="0"/>
              <w:rPr>
                <w:rFonts w:cs="Times New Roman"/>
                <w:color w:val="000000"/>
                <w:kern w:val="0"/>
                <w:lang w:eastAsia="ru-RU" w:bidi="ar-SA"/>
              </w:rPr>
            </w:pPr>
            <w:r>
              <w:rPr>
                <w:rFonts w:cs="Times New Roman"/>
                <w:color w:val="000000"/>
                <w:kern w:val="0"/>
                <w:lang w:eastAsia="ru-RU" w:bidi="ar-SA"/>
              </w:rPr>
              <w:t>Максимальный балл по параллели – 35б (1 обучающийся); минимальный – 4б (1 обучающихся).</w:t>
            </w:r>
          </w:p>
          <w:p>
            <w:pPr>
              <w:pStyle w:val="Normal"/>
              <w:widowControl w:val="false"/>
              <w:rPr>
                <w:rFonts w:cs="Times New Roman"/>
                <w:lang w:eastAsia="ru-RU" w:bidi="ar-SA"/>
              </w:rPr>
            </w:pPr>
            <w:r>
              <w:rPr>
                <w:rFonts w:cs="Times New Roman"/>
                <w:lang w:eastAsia="ru-RU" w:bidi="ar-SA"/>
              </w:rPr>
              <w:t>Таким образом, качество выполненной работы составило  42,9%</w:t>
            </w:r>
          </w:p>
          <w:p>
            <w:pPr>
              <w:pStyle w:val="Normal"/>
              <w:widowControl w:val="false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tbl>
            <w:tblPr>
              <w:tblW w:w="8643" w:type="dxa"/>
              <w:jc w:val="left"/>
              <w:tblInd w:w="14" w:type="dxa"/>
              <w:tblLayout w:type="fixed"/>
              <w:tblCellMar>
                <w:top w:w="0" w:type="dxa"/>
                <w:left w:w="15" w:type="dxa"/>
                <w:bottom w:w="0" w:type="dxa"/>
                <w:right w:w="15" w:type="dxa"/>
              </w:tblCellMar>
              <w:tblLook w:val="0000"/>
            </w:tblPr>
            <w:tblGrid>
              <w:gridCol w:w="167"/>
              <w:gridCol w:w="170"/>
              <w:gridCol w:w="172"/>
              <w:gridCol w:w="4380"/>
              <w:gridCol w:w="682"/>
              <w:gridCol w:w="454"/>
              <w:gridCol w:w="456"/>
              <w:gridCol w:w="455"/>
              <w:gridCol w:w="456"/>
              <w:gridCol w:w="1250"/>
            </w:tblGrid>
            <w:tr>
              <w:trPr>
                <w:trHeight w:val="603" w:hRule="exact"/>
              </w:trPr>
              <w:tc>
                <w:tcPr>
                  <w:tcW w:w="4889" w:type="dxa"/>
                  <w:gridSpan w:val="4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ОО</w:t>
                  </w:r>
                </w:p>
              </w:tc>
              <w:tc>
                <w:tcPr>
                  <w:tcW w:w="682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  <w:t>Кол-во уч.</w:t>
                  </w:r>
                </w:p>
              </w:tc>
              <w:tc>
                <w:tcPr>
                  <w:tcW w:w="1821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  <w:t>Распределение групп баллов в %</w:t>
                  </w:r>
                </w:p>
              </w:tc>
              <w:tc>
                <w:tcPr>
                  <w:tcW w:w="125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438" w:hRule="exact"/>
              </w:trPr>
              <w:tc>
                <w:tcPr>
                  <w:tcW w:w="4889" w:type="dxa"/>
                  <w:gridSpan w:val="4"/>
                  <w:vMerge w:val="continue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682" w:type="dxa"/>
                  <w:vMerge w:val="continue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4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50" w:type="dxa"/>
                  <w:vMerge w:val="continue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86" w:hRule="exact"/>
              </w:trPr>
              <w:tc>
                <w:tcPr>
                  <w:tcW w:w="8642" w:type="dxa"/>
                  <w:gridSpan w:val="10"/>
                  <w:tcBorders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000000"/>
                      <w:sz w:val="16"/>
                      <w:szCs w:val="16"/>
                    </w:rPr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4889" w:type="dxa"/>
                  <w:gridSpan w:val="4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56" w:before="29" w:after="0"/>
                    <w:ind w:left="15" w:hanging="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cs="Arial" w:ascii="Arial" w:hAnsi="Arial"/>
                      <w:bCs/>
                    </w:rPr>
                    <w:t>Вся выборка</w:t>
                  </w:r>
                </w:p>
              </w:tc>
              <w:tc>
                <w:tcPr>
                  <w:tcW w:w="682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80" w:before="29" w:after="0"/>
                    <w:ind w:left="15" w:hanging="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sz w:val="16"/>
                      <w:szCs w:val="16"/>
                    </w:rPr>
                    <w:t>739160</w:t>
                  </w:r>
                </w:p>
              </w:tc>
              <w:tc>
                <w:tcPr>
                  <w:tcW w:w="454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4.3</w:t>
                  </w:r>
                </w:p>
              </w:tc>
              <w:tc>
                <w:tcPr>
                  <w:tcW w:w="456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45.4</w:t>
                  </w:r>
                </w:p>
              </w:tc>
              <w:tc>
                <w:tcPr>
                  <w:tcW w:w="455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sz w:val="20"/>
                      <w:szCs w:val="20"/>
                    </w:rPr>
                    <w:t>41.5</w:t>
                  </w:r>
                </w:p>
              </w:tc>
              <w:tc>
                <w:tcPr>
                  <w:tcW w:w="456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sz w:val="20"/>
                      <w:szCs w:val="20"/>
                    </w:rPr>
                    <w:t>8.9</w:t>
                  </w:r>
                </w:p>
              </w:tc>
              <w:tc>
                <w:tcPr>
                  <w:tcW w:w="1250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FF0000"/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304" w:hRule="exact"/>
              </w:trPr>
              <w:tc>
                <w:tcPr>
                  <w:tcW w:w="167" w:type="dxa"/>
                  <w:vMerge w:val="restart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FF0000"/>
                      <w:sz w:val="16"/>
                      <w:szCs w:val="16"/>
                    </w:rPr>
                  </w:r>
                </w:p>
              </w:tc>
              <w:tc>
                <w:tcPr>
                  <w:tcW w:w="4722" w:type="dxa"/>
                  <w:gridSpan w:val="3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exact" w:line="256" w:before="29" w:after="0"/>
                    <w:ind w:left="15" w:hanging="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cs="Arial" w:ascii="Arial" w:hAnsi="Arial"/>
                      <w:bCs/>
                    </w:rPr>
                    <w:t>Свердловская обл.</w:t>
                  </w:r>
                </w:p>
              </w:tc>
              <w:tc>
                <w:tcPr>
                  <w:tcW w:w="68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37" w:before="29" w:after="0"/>
                    <w:ind w:left="15" w:hanging="0"/>
                    <w:rPr>
                      <w:rFonts w:ascii="Arial" w:hAnsi="Arial" w:cs="Arial"/>
                    </w:rPr>
                  </w:pPr>
                  <w:r>
                    <w:rPr>
                      <w:rFonts w:cs="Arial" w:ascii="Arial" w:hAnsi="Arial"/>
                    </w:rPr>
                    <w:t>29644</w:t>
                  </w:r>
                </w:p>
              </w:tc>
              <w:tc>
                <w:tcPr>
                  <w:tcW w:w="45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7.6</w:t>
                  </w:r>
                </w:p>
              </w:tc>
              <w:tc>
                <w:tcPr>
                  <w:tcW w:w="45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52.3</w:t>
                  </w:r>
                </w:p>
              </w:tc>
              <w:tc>
                <w:tcPr>
                  <w:tcW w:w="455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34.6</w:t>
                  </w:r>
                </w:p>
              </w:tc>
              <w:tc>
                <w:tcPr>
                  <w:tcW w:w="45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5.5</w:t>
                  </w:r>
                </w:p>
              </w:tc>
              <w:tc>
                <w:tcPr>
                  <w:tcW w:w="125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FF0000"/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290" w:hRule="exact"/>
              </w:trPr>
              <w:tc>
                <w:tcPr>
                  <w:tcW w:w="167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color w:val="FF0000"/>
                      <w:sz w:val="19"/>
                      <w:szCs w:val="19"/>
                    </w:rPr>
                  </w:pPr>
                  <w:r>
                    <w:rPr>
                      <w:rFonts w:cs="Tahoma" w:ascii="Tahoma" w:hAnsi="Tahoma"/>
                      <w:color w:val="FF0000"/>
                      <w:sz w:val="19"/>
                      <w:szCs w:val="19"/>
                    </w:rPr>
                  </w:r>
                </w:p>
              </w:tc>
              <w:tc>
                <w:tcPr>
                  <w:tcW w:w="170" w:type="dxa"/>
                  <w:vMerge w:val="restart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sz w:val="16"/>
                      <w:szCs w:val="16"/>
                    </w:rPr>
                  </w:r>
                </w:p>
              </w:tc>
              <w:tc>
                <w:tcPr>
                  <w:tcW w:w="4552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Cs/>
                      <w:sz w:val="20"/>
                      <w:szCs w:val="20"/>
                    </w:rPr>
                    <w:t>Дегтярск</w:t>
                  </w:r>
                </w:p>
              </w:tc>
              <w:tc>
                <w:tcPr>
                  <w:tcW w:w="68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37" w:before="29" w:after="0"/>
                    <w:ind w:left="15" w:hanging="0"/>
                    <w:rPr>
                      <w:rFonts w:ascii="Arial" w:hAnsi="Arial" w:cs="Arial"/>
                    </w:rPr>
                  </w:pPr>
                  <w:r>
                    <w:rPr>
                      <w:rFonts w:cs="Arial" w:ascii="Arial" w:hAnsi="Arial"/>
                    </w:rPr>
                    <w:t>93</w:t>
                  </w:r>
                </w:p>
              </w:tc>
              <w:tc>
                <w:tcPr>
                  <w:tcW w:w="45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7.5</w:t>
                  </w:r>
                </w:p>
              </w:tc>
              <w:tc>
                <w:tcPr>
                  <w:tcW w:w="45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49.5</w:t>
                  </w:r>
                </w:p>
              </w:tc>
              <w:tc>
                <w:tcPr>
                  <w:tcW w:w="455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39.8</w:t>
                  </w:r>
                </w:p>
              </w:tc>
              <w:tc>
                <w:tcPr>
                  <w:tcW w:w="45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sz w:val="20"/>
                      <w:szCs w:val="20"/>
                    </w:rPr>
                    <w:t>3.2</w:t>
                  </w:r>
                </w:p>
              </w:tc>
              <w:tc>
                <w:tcPr>
                  <w:tcW w:w="125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FF0000"/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548" w:hRule="exact"/>
              </w:trPr>
              <w:tc>
                <w:tcPr>
                  <w:tcW w:w="167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170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172" w:type="dxa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000000"/>
                      <w:sz w:val="16"/>
                      <w:szCs w:val="16"/>
                    </w:rPr>
                  </w:r>
                </w:p>
              </w:tc>
              <w:tc>
                <w:tcPr>
                  <w:tcW w:w="4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rPr>
                      <w:rFonts w:ascii="Arial" w:hAnsi="Arial" w:cs="Arial"/>
                      <w:b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18"/>
                      <w:szCs w:val="18"/>
                    </w:rPr>
                    <w:t>(sch663485) МАОУ СОШ № 30</w:t>
                  </w:r>
                </w:p>
              </w:tc>
              <w:tc>
                <w:tcPr>
                  <w:tcW w:w="6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b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4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18"/>
                      <w:szCs w:val="18"/>
                    </w:rPr>
                    <w:t>2,1</w:t>
                  </w:r>
                </w:p>
              </w:tc>
              <w:tc>
                <w:tcPr>
                  <w:tcW w:w="4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18"/>
                      <w:szCs w:val="18"/>
                    </w:rPr>
                    <w:t>55,3</w:t>
                  </w:r>
                </w:p>
              </w:tc>
              <w:tc>
                <w:tcPr>
                  <w:tcW w:w="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18"/>
                      <w:szCs w:val="18"/>
                    </w:rPr>
                    <w:t>31,9</w:t>
                  </w:r>
                </w:p>
              </w:tc>
              <w:tc>
                <w:tcPr>
                  <w:tcW w:w="4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18"/>
                      <w:szCs w:val="18"/>
                    </w:rPr>
                    <w:t>10,6</w:t>
                  </w:r>
                </w:p>
              </w:tc>
              <w:tc>
                <w:tcPr>
                  <w:tcW w:w="12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color w:val="000000"/>
                      <w:sz w:val="16"/>
                      <w:szCs w:val="16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  <w:p>
            <w:pPr>
              <w:pStyle w:val="Normal"/>
              <w:widowControl w:val="false"/>
              <w:jc w:val="both"/>
              <w:rPr>
                <w:lang w:eastAsia="ru-RU" w:bidi="ar-SA"/>
              </w:rPr>
            </w:pPr>
            <w:r>
              <w:rPr>
                <w:lang w:eastAsia="ru-RU" w:bidi="ar-SA"/>
              </w:rPr>
              <w:t>Из таблицы видно, что результаты шестиклассников школы по географии на уровне области.</w:t>
            </w:r>
          </w:p>
          <w:p>
            <w:pPr>
              <w:pStyle w:val="Normal"/>
              <w:widowControl w:val="false"/>
              <w:jc w:val="both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lang w:eastAsia="ru-RU" w:bidi="ar-SA"/>
              </w:rPr>
            </w:pPr>
            <w:r>
              <w:rPr>
                <w:rFonts w:cs="Times New Roman"/>
                <w:b/>
                <w:bCs/>
                <w:color w:val="000000"/>
              </w:rPr>
              <w:t>Гистограмма соответствия отметок за выполненную работу и отметок по журналу</w:t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  <w:t xml:space="preserve">         </w:t>
            </w:r>
          </w:p>
          <w:tbl>
            <w:tblPr>
              <w:tblW w:w="10804" w:type="dxa"/>
              <w:jc w:val="left"/>
              <w:tblInd w:w="15" w:type="dxa"/>
              <w:tblLayout w:type="fixed"/>
              <w:tblCellMar>
                <w:top w:w="0" w:type="dxa"/>
                <w:left w:w="15" w:type="dxa"/>
                <w:bottom w:w="0" w:type="dxa"/>
                <w:right w:w="15" w:type="dxa"/>
              </w:tblCellMar>
              <w:tblLook w:val="0000"/>
            </w:tblPr>
            <w:tblGrid>
              <w:gridCol w:w="3524"/>
              <w:gridCol w:w="2400"/>
              <w:gridCol w:w="2835"/>
              <w:gridCol w:w="2044"/>
            </w:tblGrid>
            <w:tr>
              <w:trPr>
                <w:trHeight w:val="493" w:hRule="exact"/>
              </w:trPr>
              <w:tc>
                <w:tcPr>
                  <w:tcW w:w="10803" w:type="dxa"/>
                  <w:gridSpan w:val="4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</w:r>
                </w:p>
              </w:tc>
            </w:tr>
            <w:tr>
              <w:trPr>
                <w:trHeight w:val="3727" w:hRule="exact"/>
              </w:trPr>
              <w:tc>
                <w:tcPr>
                  <w:tcW w:w="10803" w:type="dxa"/>
                  <w:gridSpan w:val="4"/>
                  <w:tcBorders/>
                </w:tcPr>
                <w:p>
                  <w:pPr>
                    <w:pStyle w:val="Normal"/>
                    <w:widowControl w:val="false"/>
                    <w:spacing w:lineRule="atLeast" w:line="240"/>
                    <w:rPr>
                      <w:rFonts w:cs="Times New Roman"/>
                    </w:rPr>
                  </w:pPr>
                  <w:r>
                    <w:rPr/>
                    <mc:AlternateContent>
                      <mc:Choice Requires="wps">
                        <w:drawing>
                          <wp:inline distT="0" distB="0" distL="0" distR="0">
                            <wp:extent cx="5949950" cy="1603375"/>
                            <wp:effectExtent l="0" t="0" r="0" b="0"/>
                            <wp:docPr id="18" name="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" descr=""/>
                                    <pic:cNvPicPr/>
                                  </pic:nvPicPr>
                                  <pic:blipFill>
                                    <a:blip r:embed="rId39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5949360" cy="1602720"/>
                                    </a:xfrm>
                                    <a:prstGeom prst="rect">
                                      <a:avLst/>
                                    </a:prstGeom>
                                    <a:ln w="0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id="shape_0" stroked="f" style="position:absolute;margin-left:0pt;margin-top:-126.25pt;width:468.4pt;height:126.15pt;mso-wrap-style:none;v-text-anchor:middle;mso-position-vertical:top" type="shapetype_75">
                            <v:imagedata r:id="rId39" o:detectmouseclick="t"/>
                            <v:stroke color="#3465a4" joinstyle="round" endcap="flat"/>
                            <w10:wrap type="none"/>
                          </v:shape>
                        </w:pict>
                      </mc:Fallback>
                    </mc:AlternateContent>
                  </w:r>
                </w:p>
              </w:tc>
            </w:tr>
            <w:tr>
              <w:trPr>
                <w:trHeight w:val="274" w:hRule="exact"/>
              </w:trPr>
              <w:tc>
                <w:tcPr>
                  <w:tcW w:w="3524" w:type="dxa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</w:r>
                </w:p>
              </w:tc>
              <w:tc>
                <w:tcPr>
                  <w:tcW w:w="24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/>
                    <w:ind w:left="15" w:hanging="0"/>
                    <w:jc w:val="center"/>
                    <w:rPr>
                      <w:rFonts w:cs="Times New Roman"/>
                      <w:b/>
                      <w:b/>
                      <w:bCs/>
                      <w:color w:val="000000"/>
                    </w:rPr>
                  </w:pPr>
                  <w:r>
                    <w:rPr>
                      <w:rFonts w:cs="Times New Roman"/>
                      <w:b/>
                      <w:bCs/>
                      <w:color w:val="000000"/>
                    </w:rPr>
                    <w:t>Кол-во уч.</w:t>
                  </w:r>
                </w:p>
              </w:tc>
              <w:tc>
                <w:tcPr>
                  <w:tcW w:w="28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cs="Times New Roman"/>
                      <w:b/>
                      <w:b/>
                      <w:bCs/>
                      <w:color w:val="000000"/>
                    </w:rPr>
                  </w:pPr>
                  <w:r>
                    <w:rPr>
                      <w:rFonts w:cs="Times New Roman"/>
                      <w:b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2044" w:type="dxa"/>
                  <w:vMerge w:val="restart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</w:r>
                </w:p>
              </w:tc>
            </w:tr>
            <w:tr>
              <w:trPr>
                <w:trHeight w:val="276" w:hRule="exact"/>
              </w:trPr>
              <w:tc>
                <w:tcPr>
                  <w:tcW w:w="35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  <w:t>Понизили ( Отм.&lt; Отм.по журналу)</w:t>
                  </w:r>
                </w:p>
              </w:tc>
              <w:tc>
                <w:tcPr>
                  <w:tcW w:w="24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  <w:t>6</w:t>
                  </w:r>
                </w:p>
              </w:tc>
              <w:tc>
                <w:tcPr>
                  <w:tcW w:w="28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  <w:t>13</w:t>
                  </w:r>
                </w:p>
              </w:tc>
              <w:tc>
                <w:tcPr>
                  <w:tcW w:w="2044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</w:r>
                </w:p>
              </w:tc>
            </w:tr>
            <w:tr>
              <w:trPr>
                <w:trHeight w:val="276" w:hRule="exact"/>
              </w:trPr>
              <w:tc>
                <w:tcPr>
                  <w:tcW w:w="35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  <w:t>Подтвердили(Отм.=Отм.по журналу)</w:t>
                  </w:r>
                </w:p>
              </w:tc>
              <w:tc>
                <w:tcPr>
                  <w:tcW w:w="24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  <w:t>36</w:t>
                  </w:r>
                </w:p>
              </w:tc>
              <w:tc>
                <w:tcPr>
                  <w:tcW w:w="28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  <w:t>77</w:t>
                  </w:r>
                </w:p>
              </w:tc>
              <w:tc>
                <w:tcPr>
                  <w:tcW w:w="2044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</w:r>
                </w:p>
              </w:tc>
            </w:tr>
            <w:tr>
              <w:trPr>
                <w:trHeight w:val="276" w:hRule="exact"/>
              </w:trPr>
              <w:tc>
                <w:tcPr>
                  <w:tcW w:w="35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  <w:t>Повысили (Отм.&gt; Отм.по журналу)</w:t>
                  </w:r>
                </w:p>
              </w:tc>
              <w:tc>
                <w:tcPr>
                  <w:tcW w:w="24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28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cs="Times New Roman"/>
                      <w:color w:val="000000"/>
                    </w:rPr>
                  </w:pPr>
                  <w:r>
                    <w:rPr>
                      <w:rFonts w:cs="Times New Roman"/>
                      <w:color w:val="000000"/>
                    </w:rPr>
                    <w:t>11</w:t>
                  </w:r>
                </w:p>
              </w:tc>
              <w:tc>
                <w:tcPr>
                  <w:tcW w:w="2044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</w:r>
                </w:p>
              </w:tc>
            </w:tr>
            <w:tr>
              <w:trPr>
                <w:trHeight w:val="274" w:hRule="exact"/>
              </w:trPr>
              <w:tc>
                <w:tcPr>
                  <w:tcW w:w="35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cs="Times New Roman"/>
                      <w:b/>
                      <w:b/>
                      <w:bCs/>
                      <w:color w:val="000000"/>
                    </w:rPr>
                  </w:pPr>
                  <w:r>
                    <w:rPr>
                      <w:rFonts w:cs="Times New Roman"/>
                      <w:b/>
                      <w:bCs/>
                      <w:color w:val="000000"/>
                    </w:rPr>
                    <w:t>Всего*:</w:t>
                  </w:r>
                </w:p>
              </w:tc>
              <w:tc>
                <w:tcPr>
                  <w:tcW w:w="24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cs="Times New Roman"/>
                      <w:b/>
                      <w:b/>
                      <w:bCs/>
                      <w:color w:val="000000"/>
                    </w:rPr>
                  </w:pPr>
                  <w:r>
                    <w:rPr>
                      <w:rFonts w:cs="Times New Roman"/>
                      <w:b/>
                      <w:bCs/>
                      <w:color w:val="000000"/>
                    </w:rPr>
                    <w:t>47</w:t>
                  </w:r>
                </w:p>
              </w:tc>
              <w:tc>
                <w:tcPr>
                  <w:tcW w:w="28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cs="Times New Roman"/>
                      <w:b/>
                      <w:b/>
                      <w:bCs/>
                      <w:color w:val="000000"/>
                    </w:rPr>
                  </w:pPr>
                  <w:r>
                    <w:rPr>
                      <w:rFonts w:cs="Times New Roman"/>
                      <w:b/>
                      <w:bCs/>
                      <w:color w:val="000000"/>
                    </w:rPr>
                    <w:t>100</w:t>
                  </w:r>
                </w:p>
              </w:tc>
              <w:tc>
                <w:tcPr>
                  <w:tcW w:w="2044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jc w:val="both"/>
              <w:rPr>
                <w:rFonts w:cs="Times New Roman"/>
                <w:b/>
                <w:b/>
                <w:bCs/>
                <w:color w:val="000000"/>
              </w:rPr>
            </w:pPr>
            <w:r>
              <w:rPr>
                <w:rFonts w:cs="Times New Roman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</w:r>
          </w:p>
          <w:p>
            <w:pPr>
              <w:pStyle w:val="Normal"/>
              <w:widowControl w:val="false"/>
              <w:suppressAutoHyphens w:val="false"/>
              <w:ind w:right="978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color w:val="000000"/>
                <w:kern w:val="0"/>
                <w:lang w:eastAsia="ru-RU" w:bidi="ar-SA"/>
              </w:rPr>
              <w:t xml:space="preserve">Результаты ВПР показали, что 5 обучающиеся 6 классов  повысили отметку по предмету, 36 обучающихся подтвердили отметку по журналу, 6 обучающихся понизили отметку </w:t>
            </w:r>
            <w:r>
              <w:rPr>
                <w:rFonts w:cs="Times New Roman"/>
                <w:kern w:val="0"/>
                <w:lang w:eastAsia="ru-RU" w:bidi="ar-SA"/>
              </w:rPr>
              <w:t>и   1 обучающийся (2,1%)  показали результаты ниже базового уровня.</w:t>
            </w:r>
          </w:p>
          <w:p>
            <w:pPr>
              <w:pStyle w:val="Normal"/>
              <w:widowControl w:val="false"/>
              <w:suppressAutoHyphens w:val="false"/>
              <w:ind w:right="978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</w:r>
          </w:p>
          <w:p>
            <w:pPr>
              <w:pStyle w:val="Normal"/>
              <w:widowControl w:val="false"/>
              <w:ind w:right="978" w:firstLine="567"/>
              <w:rPr>
                <w:rFonts w:cs="Times New Roman"/>
              </w:rPr>
            </w:pPr>
            <w:r>
              <w:rPr>
                <w:rFonts w:cs="Times New Roman"/>
                <w:b/>
              </w:rPr>
              <w:t>Более успешно выполнены</w:t>
            </w:r>
            <w:r>
              <w:rPr>
                <w:rFonts w:cs="Times New Roman"/>
              </w:rPr>
              <w:t xml:space="preserve">  учащимися задания  на</w:t>
            </w:r>
          </w:p>
          <w:p>
            <w:pPr>
              <w:pStyle w:val="ListParagraph"/>
              <w:widowControl w:val="false"/>
              <w:numPr>
                <w:ilvl w:val="0"/>
                <w:numId w:val="16"/>
              </w:numPr>
              <w:ind w:left="360" w:right="978" w:hanging="36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Умение устанавливать причинно-следственные связи, строить логическое рассуждение, умозаключение и делать выводы. Сформированность представлений и основополагающих теоретических знаний о целостности и неоднородности Земли как планеты в пространстве и во времени – 94 %</w:t>
            </w:r>
          </w:p>
          <w:p>
            <w:pPr>
              <w:pStyle w:val="ListParagraph"/>
              <w:widowControl w:val="false"/>
              <w:numPr>
                <w:ilvl w:val="0"/>
                <w:numId w:val="16"/>
              </w:numPr>
              <w:ind w:left="360" w:right="978" w:hanging="36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Умение определять понятия, устанавливать аналогии, классифицировать. Умение устанавливать причинно-следственные связи. Сформированность представлений и основополагающих теоретических знаний о целостности и неоднородности Земли как планеты в пространстве и во времени, особенностях природы Земли.</w:t>
              <w:br/>
              <w:t>Сформированность представлений о географических объектах, явлениях, закономерностях; владение понятийным аппаратом географии – 72 %</w:t>
            </w:r>
          </w:p>
          <w:p>
            <w:pPr>
              <w:pStyle w:val="ListParagraph"/>
              <w:widowControl w:val="false"/>
              <w:numPr>
                <w:ilvl w:val="0"/>
                <w:numId w:val="16"/>
              </w:numPr>
              <w:ind w:left="360" w:right="978" w:hanging="36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Практические умения и навыки использования количественных и качественных характеристик компонентов географической среды. Сформированность представлений и основополагающих теоретических знаний о целостности и неоднородности Земли как планеты в пространстве и во времени, особенностях жизни, культуры и хозяйственной деятельности людей на разных материках и в отдельных странах.</w:t>
              <w:br/>
              <w:t>Умение применять географическое мышление в познавательной практике – 90 %</w:t>
            </w:r>
          </w:p>
          <w:p>
            <w:pPr>
              <w:pStyle w:val="Normal"/>
              <w:widowControl w:val="false"/>
              <w:ind w:right="978" w:firstLine="567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</w:rPr>
              <w:t>Затруднения вызвали</w:t>
            </w:r>
            <w:r>
              <w:rPr>
                <w:rFonts w:cs="Times New Roman"/>
              </w:rPr>
              <w:t xml:space="preserve"> задания на</w:t>
            </w:r>
          </w:p>
          <w:p>
            <w:pPr>
              <w:pStyle w:val="ListParagraph"/>
              <w:widowControl w:val="false"/>
              <w:numPr>
                <w:ilvl w:val="0"/>
                <w:numId w:val="17"/>
              </w:numPr>
              <w:ind w:left="360" w:right="978" w:hanging="36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color w:val="000000"/>
                <w:szCs w:val="24"/>
              </w:rPr>
              <w:t>Владение основами картографической грамотности и использования географической карты для решения разнообразных задач. Навыки использования различных источников географической информации для решения учебных задач. Смысловое чтение – 11 %.</w:t>
            </w:r>
          </w:p>
          <w:p>
            <w:pPr>
              <w:pStyle w:val="ListParagraph"/>
              <w:widowControl w:val="false"/>
              <w:numPr>
                <w:ilvl w:val="0"/>
                <w:numId w:val="17"/>
              </w:numPr>
              <w:ind w:left="360" w:right="978" w:hanging="36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Первичные компетенции использования территориального подхода как основы географического мышления. Сформированность представлений о географических объектах, процессах, явлениях, закономерностях; владение понятийным аппаратом географии. Умение осознанно использовать речевые средства для выражения своих мыслей, формулирования и аргументации своего мнения; владение письменной речью – 16 %.</w:t>
            </w:r>
          </w:p>
          <w:p>
            <w:pPr>
              <w:pStyle w:val="ListParagraph"/>
              <w:widowControl w:val="false"/>
              <w:numPr>
                <w:ilvl w:val="0"/>
                <w:numId w:val="17"/>
              </w:numPr>
              <w:ind w:left="360" w:right="978" w:hanging="36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Сформированность представлений о географических объектах, процессах, явлениях, закономерностях; владение понятийным аппаратом географии. Умения и навыки использования разнообразных географических знаний для объяснения и оценки явлений и процессов, самостоятельного оценивания уровня безопасности окружающей среды, соблюдения мер безопасности в случае природных стихийных бедствий. Умение осознанно использовать речевые средства для выражения своих мыслей, формулирования и аргументации своего мнения – 21 %.</w:t>
            </w:r>
          </w:p>
          <w:p>
            <w:pPr>
              <w:pStyle w:val="ListParagraph"/>
              <w:widowControl w:val="false"/>
              <w:numPr>
                <w:ilvl w:val="0"/>
                <w:numId w:val="17"/>
              </w:numPr>
              <w:ind w:left="360" w:right="978" w:hanging="36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Умение применять и преобразовывать знаки и символы, модели и схемы для решения учебных и познавательных задач.Умение осознанно использовать речевые средства для выражения своих мыслей; владение письменной речью. Практические умения и навыки использования количественных и качественных характеристик компонентов географической среды – 29 %.</w:t>
            </w:r>
          </w:p>
          <w:p>
            <w:pPr>
              <w:pStyle w:val="ListParagraph"/>
              <w:widowControl w:val="false"/>
              <w:numPr>
                <w:ilvl w:val="0"/>
                <w:numId w:val="17"/>
              </w:numPr>
              <w:ind w:left="360" w:right="978" w:hanging="360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Умение определять понятия, устанавливать аналогии.</w:t>
              <w:br/>
              <w:t>Сформированность представлений о географии, ее роли в освоении планеты человеком. Сформированность представлений об основных этапах географического освоения Земли, открытиях великих путешественников.</w:t>
              <w:br/>
              <w:t>Сформированность представлений о географических объектах.</w:t>
              <w:br/>
              <w:t>Владение основами картографической грамотности и использования географической карты для решения разнообразных задач – 28 %.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</w:r>
          </w:p>
          <w:p>
            <w:pPr>
              <w:pStyle w:val="Normal"/>
              <w:widowControl w:val="false"/>
              <w:rPr>
                <w:rFonts w:cs="Times New Roman"/>
                <w:b/>
                <w:b/>
                <w:color w:val="FF0000"/>
              </w:rPr>
            </w:pPr>
            <w:r>
              <w:rPr>
                <w:rFonts w:cs="Times New Roman"/>
                <w:b/>
                <w:color w:val="000000"/>
              </w:rPr>
              <w:t xml:space="preserve">                           </w:t>
            </w:r>
            <w:r>
              <w:rPr>
                <w:rFonts w:cs="Times New Roman"/>
                <w:b/>
                <w:color w:val="000000"/>
              </w:rPr>
              <w:t xml:space="preserve">Общая гистограмма отметок по </w:t>
            </w:r>
            <w:r>
              <w:rPr>
                <w:rFonts w:cs="Times New Roman"/>
                <w:b/>
                <w:u w:val="single"/>
              </w:rPr>
              <w:t>истории</w:t>
            </w:r>
            <w:r>
              <w:rPr>
                <w:rFonts w:cs="Times New Roman"/>
                <w:b/>
              </w:rPr>
              <w:t xml:space="preserve"> в 6-х классах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eastAsia="ru-RU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ahoma" w:hAnsi="Tahoma" w:cs="Tahoma"/>
                <w:lang w:eastAsia="ru-RU" w:bidi="ar-SA"/>
              </w:rPr>
            </w:pPr>
            <w:r>
              <w:rPr>
                <w:rFonts w:cs="Tahoma" w:ascii="Tahoma" w:hAnsi="Tahoma"/>
                <w:lang w:eastAsia="ru-RU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ahoma" w:hAnsi="Tahoma" w:cs="Tahoma"/>
                <w:lang w:eastAsia="ru-RU" w:bidi="ar-SA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6706235" cy="1513205"/>
                      <wp:effectExtent l="0" t="0" r="0" b="0"/>
                      <wp:docPr id="19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descr=""/>
                              <pic:cNvPicPr/>
                            </pic:nvPicPr>
                            <pic:blipFill>
                              <a:blip r:embed="rId40"/>
                              <a:stretch/>
                            </pic:blipFill>
                            <pic:spPr>
                              <a:xfrm>
                                <a:off x="0" y="0"/>
                                <a:ext cx="6705720" cy="151272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style="position:absolute;margin-left:0pt;margin-top:-119.15pt;width:527.95pt;height:119.05pt;mso-wrap-style:none;v-text-anchor:middle;mso-position-vertical:top" type="shapetype_75">
                      <v:imagedata r:id="rId40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eastAsia="ru-RU" w:bidi="ar-SA"/>
              </w:rPr>
            </w:r>
          </w:p>
          <w:tbl>
            <w:tblPr>
              <w:tblW w:w="8717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a0"/>
            </w:tblPr>
            <w:tblGrid>
              <w:gridCol w:w="969"/>
              <w:gridCol w:w="1107"/>
              <w:gridCol w:w="1797"/>
              <w:gridCol w:w="692"/>
              <w:gridCol w:w="693"/>
              <w:gridCol w:w="692"/>
              <w:gridCol w:w="690"/>
              <w:gridCol w:w="969"/>
              <w:gridCol w:w="1107"/>
            </w:tblGrid>
            <w:tr>
              <w:trPr>
                <w:trHeight w:val="951" w:hRule="atLeast"/>
                <w:cantSplit w:val="true"/>
              </w:trPr>
              <w:tc>
                <w:tcPr>
                  <w:tcW w:w="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Класс 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Кол –во человек</w:t>
                  </w:r>
                </w:p>
              </w:tc>
              <w:tc>
                <w:tcPr>
                  <w:tcW w:w="1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Кол – во выполнявших работу</w:t>
                  </w:r>
                </w:p>
              </w:tc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«5»</w:t>
                  </w:r>
                </w:p>
              </w:tc>
              <w:tc>
                <w:tcPr>
                  <w:tcW w:w="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«4»</w:t>
                  </w:r>
                </w:p>
              </w:tc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«3»</w:t>
                  </w:r>
                </w:p>
              </w:tc>
              <w:tc>
                <w:tcPr>
                  <w:tcW w:w="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«2»</w:t>
                  </w:r>
                </w:p>
              </w:tc>
              <w:tc>
                <w:tcPr>
                  <w:tcW w:w="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Качество знаний 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Успеваемость</w:t>
                  </w:r>
                </w:p>
              </w:tc>
            </w:tr>
            <w:tr>
              <w:trPr>
                <w:trHeight w:val="271" w:hRule="atLeast"/>
              </w:trPr>
              <w:tc>
                <w:tcPr>
                  <w:tcW w:w="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6а 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23</w:t>
                  </w:r>
                </w:p>
              </w:tc>
              <w:tc>
                <w:tcPr>
                  <w:tcW w:w="1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23</w:t>
                  </w:r>
                </w:p>
              </w:tc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8</w:t>
                  </w:r>
                </w:p>
              </w:tc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9</w:t>
                  </w:r>
                </w:p>
              </w:tc>
              <w:tc>
                <w:tcPr>
                  <w:tcW w:w="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56,5%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95,7%</w:t>
                  </w:r>
                </w:p>
              </w:tc>
            </w:tr>
            <w:tr>
              <w:trPr>
                <w:trHeight w:val="271" w:hRule="atLeast"/>
              </w:trPr>
              <w:tc>
                <w:tcPr>
                  <w:tcW w:w="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6б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27</w:t>
                  </w:r>
                </w:p>
              </w:tc>
              <w:tc>
                <w:tcPr>
                  <w:tcW w:w="1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27</w:t>
                  </w:r>
                </w:p>
              </w:tc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7</w:t>
                  </w:r>
                </w:p>
              </w:tc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13</w:t>
                  </w:r>
                </w:p>
              </w:tc>
              <w:tc>
                <w:tcPr>
                  <w:tcW w:w="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48,1%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96,3%</w:t>
                  </w:r>
                </w:p>
              </w:tc>
            </w:tr>
            <w:tr>
              <w:trPr>
                <w:trHeight w:val="271" w:hRule="atLeast"/>
              </w:trPr>
              <w:tc>
                <w:tcPr>
                  <w:tcW w:w="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Всего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50</w:t>
                  </w:r>
                </w:p>
              </w:tc>
              <w:tc>
                <w:tcPr>
                  <w:tcW w:w="17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50</w:t>
                  </w:r>
                </w:p>
              </w:tc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15</w:t>
                  </w:r>
                </w:p>
              </w:tc>
              <w:tc>
                <w:tcPr>
                  <w:tcW w:w="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</w:t>
                  </w:r>
                </w:p>
              </w:tc>
              <w:tc>
                <w:tcPr>
                  <w:tcW w:w="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52%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96%</w:t>
                  </w:r>
                </w:p>
              </w:tc>
            </w:tr>
          </w:tbl>
          <w:p>
            <w:pPr>
              <w:pStyle w:val="Normal"/>
              <w:widowControl w:val="false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p>
            <w:pPr>
              <w:pStyle w:val="Normal"/>
              <w:widowControl w:val="false"/>
              <w:ind w:left="19" w:hanging="0"/>
              <w:rPr>
                <w:lang w:eastAsia="ru-RU" w:bidi="ar-SA"/>
              </w:rPr>
            </w:pPr>
            <w:r>
              <w:rPr>
                <w:lang w:eastAsia="ru-RU" w:bidi="ar-SA"/>
              </w:rPr>
              <w:t xml:space="preserve">   </w:t>
            </w:r>
            <w:r>
              <w:rPr>
                <w:lang w:eastAsia="ru-RU" w:bidi="ar-SA"/>
              </w:rPr>
              <w:t>Работу писали 50 обучающихся 6-ых классов. Из них получили оценку</w:t>
            </w:r>
          </w:p>
          <w:p>
            <w:pPr>
              <w:pStyle w:val="Normal"/>
              <w:widowControl w:val="false"/>
              <w:ind w:left="19" w:hanging="0"/>
              <w:rPr>
                <w:lang w:eastAsia="ru-RU" w:bidi="ar-SA"/>
              </w:rPr>
            </w:pPr>
            <w:r>
              <w:rPr>
                <w:lang w:eastAsia="ru-RU" w:bidi="ar-SA"/>
              </w:rPr>
              <w:t xml:space="preserve">«5» -    11 чел.  22% </w:t>
            </w:r>
          </w:p>
          <w:p>
            <w:pPr>
              <w:pStyle w:val="Normal"/>
              <w:widowControl w:val="false"/>
              <w:ind w:left="19" w:hanging="0"/>
              <w:rPr>
                <w:lang w:eastAsia="ru-RU" w:bidi="ar-SA"/>
              </w:rPr>
            </w:pPr>
            <w:r>
              <w:rPr>
                <w:lang w:eastAsia="ru-RU" w:bidi="ar-SA"/>
              </w:rPr>
              <w:t>«4» -   15 чел.  30%</w:t>
            </w:r>
          </w:p>
          <w:p>
            <w:pPr>
              <w:pStyle w:val="Normal"/>
              <w:widowControl w:val="false"/>
              <w:ind w:left="19" w:hanging="0"/>
              <w:rPr>
                <w:lang w:eastAsia="ru-RU" w:bidi="ar-SA"/>
              </w:rPr>
            </w:pPr>
            <w:r>
              <w:rPr>
                <w:lang w:eastAsia="ru-RU" w:bidi="ar-SA"/>
              </w:rPr>
              <w:t>«3» -   22 чел.  44%</w:t>
            </w:r>
          </w:p>
          <w:p>
            <w:pPr>
              <w:pStyle w:val="Normal"/>
              <w:widowControl w:val="false"/>
              <w:ind w:left="19" w:hanging="0"/>
              <w:rPr>
                <w:lang w:eastAsia="ru-RU" w:bidi="ar-SA"/>
              </w:rPr>
            </w:pPr>
            <w:r>
              <w:rPr>
                <w:lang w:eastAsia="ru-RU" w:bidi="ar-SA"/>
              </w:rPr>
              <w:t>«2» -   2 чел.    4%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kern w:val="0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lang w:eastAsia="ru-RU" w:bidi="ar-SA"/>
              </w:rPr>
              <w:t xml:space="preserve">Максимальный балл, который можно получить за всю работу - 20. 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kern w:val="0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lang w:eastAsia="ru-RU" w:bidi="ar-SA"/>
              </w:rPr>
              <w:t>Максимум за работу  никто не набрал.</w:t>
            </w:r>
          </w:p>
          <w:p>
            <w:pPr>
              <w:pStyle w:val="Normal"/>
              <w:widowControl w:val="false"/>
              <w:rPr>
                <w:rFonts w:ascii="Times New Roman CYR" w:hAnsi="Times New Roman CYR" w:cs="Times New Roman CYR"/>
                <w:kern w:val="0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lang w:eastAsia="ru-RU" w:bidi="ar-SA"/>
              </w:rPr>
              <w:t>Максимальный балл по параллели – 19б (4 обучающихся); минимальный – 0б (0 обучающихся).</w:t>
            </w:r>
          </w:p>
          <w:p>
            <w:pPr>
              <w:pStyle w:val="Normal"/>
              <w:widowControl w:val="false"/>
              <w:ind w:firstLine="709"/>
              <w:jc w:val="both"/>
              <w:rPr>
                <w:rFonts w:cs="Times New Roman"/>
                <w:b/>
                <w:b/>
                <w:color w:val="FF0000"/>
                <w:lang w:eastAsia="ru-RU"/>
              </w:rPr>
            </w:pPr>
            <w:r>
              <w:rPr>
                <w:rFonts w:cs="Times New Roman"/>
                <w:b/>
                <w:lang w:eastAsia="ru-RU"/>
              </w:rPr>
              <w:t>Таким образом, качество выполненной работы составило 52%. По сравнению с предыдущими учебным годом качество образования повысилась на 28,1%.</w:t>
            </w:r>
          </w:p>
          <w:p>
            <w:pPr>
              <w:pStyle w:val="Normal"/>
              <w:widowControl w:val="false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tbl>
            <w:tblPr>
              <w:tblW w:w="9459" w:type="dxa"/>
              <w:jc w:val="left"/>
              <w:tblInd w:w="14" w:type="dxa"/>
              <w:tblLayout w:type="fixed"/>
              <w:tblCellMar>
                <w:top w:w="0" w:type="dxa"/>
                <w:left w:w="15" w:type="dxa"/>
                <w:bottom w:w="0" w:type="dxa"/>
                <w:right w:w="15" w:type="dxa"/>
              </w:tblCellMar>
              <w:tblLook w:val="0000"/>
            </w:tblPr>
            <w:tblGrid>
              <w:gridCol w:w="168"/>
              <w:gridCol w:w="169"/>
              <w:gridCol w:w="171"/>
              <w:gridCol w:w="3847"/>
              <w:gridCol w:w="1417"/>
              <w:gridCol w:w="993"/>
              <w:gridCol w:w="993"/>
              <w:gridCol w:w="849"/>
              <w:gridCol w:w="851"/>
            </w:tblGrid>
            <w:tr>
              <w:trPr>
                <w:trHeight w:val="603" w:hRule="exact"/>
              </w:trPr>
              <w:tc>
                <w:tcPr>
                  <w:tcW w:w="4355" w:type="dxa"/>
                  <w:gridSpan w:val="4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ОО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  <w:t>Кол-во уч.</w:t>
                  </w:r>
                </w:p>
              </w:tc>
              <w:tc>
                <w:tcPr>
                  <w:tcW w:w="3686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  <w:t>Распределение групп баллов в %</w:t>
                  </w:r>
                </w:p>
              </w:tc>
            </w:tr>
            <w:tr>
              <w:trPr>
                <w:trHeight w:val="438" w:hRule="exact"/>
              </w:trPr>
              <w:tc>
                <w:tcPr>
                  <w:tcW w:w="4355" w:type="dxa"/>
                  <w:gridSpan w:val="4"/>
                  <w:vMerge w:val="continue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1417" w:type="dxa"/>
                  <w:vMerge w:val="continue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9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4355" w:type="dxa"/>
                  <w:gridSpan w:val="4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56" w:before="29" w:after="0"/>
                    <w:ind w:left="15" w:hanging="0"/>
                    <w:rPr>
                      <w:rFonts w:ascii="Arial" w:hAnsi="Arial" w:cs="Arial"/>
                      <w:b/>
                      <w:b/>
                      <w:bCs/>
                      <w:color w:val="00000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</w:rPr>
                    <w:t>Вся выборка</w:t>
                  </w:r>
                </w:p>
              </w:tc>
              <w:tc>
                <w:tcPr>
                  <w:tcW w:w="1417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80" w:before="29" w:after="0"/>
                    <w:ind w:left="15" w:hanging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color w:val="000000"/>
                      <w:sz w:val="16"/>
                      <w:szCs w:val="16"/>
                    </w:rPr>
                    <w:t xml:space="preserve">     </w:t>
                  </w:r>
                  <w:r>
                    <w:rPr>
                      <w:rFonts w:cs="Arial" w:ascii="Arial" w:hAnsi="Arial"/>
                      <w:color w:val="000000"/>
                      <w:sz w:val="16"/>
                      <w:szCs w:val="16"/>
                    </w:rPr>
                    <w:t>1227587</w:t>
                  </w:r>
                </w:p>
              </w:tc>
              <w:tc>
                <w:tcPr>
                  <w:tcW w:w="993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993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37,5</w:t>
                  </w:r>
                </w:p>
              </w:tc>
              <w:tc>
                <w:tcPr>
                  <w:tcW w:w="849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851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16,3</w:t>
                  </w:r>
                </w:p>
              </w:tc>
            </w:tr>
            <w:tr>
              <w:trPr>
                <w:trHeight w:val="304" w:hRule="exact"/>
              </w:trPr>
              <w:tc>
                <w:tcPr>
                  <w:tcW w:w="168" w:type="dxa"/>
                  <w:vMerge w:val="restart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000000"/>
                      <w:sz w:val="16"/>
                      <w:szCs w:val="16"/>
                    </w:rPr>
                  </w:r>
                </w:p>
              </w:tc>
              <w:tc>
                <w:tcPr>
                  <w:tcW w:w="4187" w:type="dxa"/>
                  <w:gridSpan w:val="3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exact" w:line="256" w:before="29" w:after="0"/>
                    <w:ind w:left="15" w:hanging="0"/>
                    <w:rPr>
                      <w:rFonts w:ascii="Arial" w:hAnsi="Arial" w:cs="Arial"/>
                      <w:b/>
                      <w:b/>
                      <w:bCs/>
                      <w:color w:val="00000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</w:rPr>
                    <w:t>Свердловская обл.</w:t>
                  </w:r>
                </w:p>
              </w:tc>
              <w:tc>
                <w:tcPr>
                  <w:tcW w:w="1417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37" w:before="29" w:after="0"/>
                    <w:ind w:left="15" w:hanging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cs="Arial" w:ascii="Arial" w:hAnsi="Arial"/>
                      <w:color w:val="000000"/>
                    </w:rPr>
                    <w:t xml:space="preserve">  </w:t>
                  </w:r>
                  <w:r>
                    <w:rPr>
                      <w:rFonts w:cs="Arial" w:ascii="Arial" w:hAnsi="Arial"/>
                      <w:color w:val="000000"/>
                    </w:rPr>
                    <w:t>40594</w:t>
                  </w:r>
                </w:p>
              </w:tc>
              <w:tc>
                <w:tcPr>
                  <w:tcW w:w="99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39,1</w:t>
                  </w:r>
                </w:p>
              </w:tc>
              <w:tc>
                <w:tcPr>
                  <w:tcW w:w="849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29,1</w:t>
                  </w:r>
                </w:p>
              </w:tc>
              <w:tc>
                <w:tcPr>
                  <w:tcW w:w="851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118</w:t>
                  </w:r>
                </w:p>
              </w:tc>
            </w:tr>
            <w:tr>
              <w:trPr>
                <w:trHeight w:val="290" w:hRule="exact"/>
              </w:trPr>
              <w:tc>
                <w:tcPr>
                  <w:tcW w:w="168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19"/>
                      <w:szCs w:val="19"/>
                    </w:rPr>
                  </w:pPr>
                  <w:r>
                    <w:rPr>
                      <w:rFonts w:cs="Tahoma" w:ascii="Tahoma" w:hAnsi="Tahoma"/>
                      <w:sz w:val="19"/>
                      <w:szCs w:val="19"/>
                    </w:rPr>
                  </w:r>
                </w:p>
              </w:tc>
              <w:tc>
                <w:tcPr>
                  <w:tcW w:w="169" w:type="dxa"/>
                  <w:vMerge w:val="restart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000000"/>
                      <w:sz w:val="16"/>
                      <w:szCs w:val="16"/>
                    </w:rPr>
                  </w:r>
                </w:p>
              </w:tc>
              <w:tc>
                <w:tcPr>
                  <w:tcW w:w="4018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Дегтярск</w:t>
                  </w:r>
                </w:p>
              </w:tc>
              <w:tc>
                <w:tcPr>
                  <w:tcW w:w="1417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37" w:before="29" w:after="0"/>
                    <w:ind w:left="15" w:hanging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cs="Arial" w:ascii="Arial" w:hAnsi="Arial"/>
                      <w:color w:val="000000"/>
                    </w:rPr>
                    <w:t xml:space="preserve">  </w:t>
                  </w:r>
                  <w:r>
                    <w:rPr>
                      <w:rFonts w:cs="Arial" w:ascii="Arial" w:hAnsi="Arial"/>
                      <w:color w:val="000000"/>
                    </w:rPr>
                    <w:t>163</w:t>
                  </w:r>
                </w:p>
              </w:tc>
              <w:tc>
                <w:tcPr>
                  <w:tcW w:w="99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22,7</w:t>
                  </w:r>
                </w:p>
              </w:tc>
              <w:tc>
                <w:tcPr>
                  <w:tcW w:w="99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35,6</w:t>
                  </w:r>
                </w:p>
              </w:tc>
              <w:tc>
                <w:tcPr>
                  <w:tcW w:w="849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25,2</w:t>
                  </w:r>
                </w:p>
              </w:tc>
              <w:tc>
                <w:tcPr>
                  <w:tcW w:w="851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16,6</w:t>
                  </w:r>
                </w:p>
              </w:tc>
            </w:tr>
            <w:tr>
              <w:trPr>
                <w:trHeight w:val="548" w:hRule="exact"/>
              </w:trPr>
              <w:tc>
                <w:tcPr>
                  <w:tcW w:w="168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169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171" w:type="dxa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000000"/>
                      <w:sz w:val="16"/>
                      <w:szCs w:val="16"/>
                    </w:rPr>
                  </w:r>
                </w:p>
              </w:tc>
              <w:tc>
                <w:tcPr>
                  <w:tcW w:w="384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(sch663485) МАОУ СОШ № 30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9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84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22</w:t>
                  </w:r>
                </w:p>
              </w:tc>
            </w:tr>
          </w:tbl>
          <w:p>
            <w:pPr>
              <w:pStyle w:val="Normal"/>
              <w:widowControl w:val="false"/>
              <w:jc w:val="both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p>
            <w:pPr>
              <w:pStyle w:val="Normal"/>
              <w:widowControl w:val="false"/>
              <w:jc w:val="both"/>
              <w:rPr>
                <w:lang w:eastAsia="ru-RU" w:bidi="ar-SA"/>
              </w:rPr>
            </w:pPr>
            <w:r>
              <w:rPr>
                <w:lang w:eastAsia="ru-RU" w:bidi="ar-SA"/>
              </w:rPr>
              <w:t>Из таблицы видно, что результаты шестиклассников школы по истории лучше области.</w:t>
            </w:r>
          </w:p>
          <w:p>
            <w:pPr>
              <w:pStyle w:val="Normal"/>
              <w:widowControl w:val="false"/>
              <w:jc w:val="both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p>
            <w:pPr>
              <w:pStyle w:val="Normal"/>
              <w:widowControl w:val="false"/>
              <w:jc w:val="both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Гистограмма соответствия отметок за выполненную работу и отметок по журналу</w:t>
            </w:r>
          </w:p>
          <w:p>
            <w:pPr>
              <w:pStyle w:val="Normal"/>
              <w:widowControl w:val="false"/>
              <w:jc w:val="both"/>
              <w:rPr>
                <w:lang w:eastAsia="ru-RU" w:bidi="ar-SA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6096635" cy="1682750"/>
                      <wp:effectExtent l="0" t="0" r="0" b="0"/>
                      <wp:docPr id="20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descr=""/>
                              <pic:cNvPicPr/>
                            </pic:nvPicPr>
                            <pic:blipFill>
                              <a:blip r:embed="rId41"/>
                              <a:stretch/>
                            </pic:blipFill>
                            <pic:spPr>
                              <a:xfrm>
                                <a:off x="0" y="0"/>
                                <a:ext cx="6095880" cy="168228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style="position:absolute;margin-left:0pt;margin-top:-132.5pt;width:479.95pt;height:132.4pt;mso-wrap-style:none;v-text-anchor:middle;mso-position-vertical:top" type="shapetype_75">
                      <v:imagedata r:id="rId41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  <w:p>
            <w:pPr>
              <w:pStyle w:val="Normal"/>
              <w:widowControl w:val="false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tbl>
            <w:tblPr>
              <w:tblW w:w="6368" w:type="dxa"/>
              <w:jc w:val="left"/>
              <w:tblInd w:w="14" w:type="dxa"/>
              <w:tblLayout w:type="fixed"/>
              <w:tblCellMar>
                <w:top w:w="0" w:type="dxa"/>
                <w:left w:w="15" w:type="dxa"/>
                <w:bottom w:w="0" w:type="dxa"/>
                <w:right w:w="15" w:type="dxa"/>
              </w:tblCellMar>
              <w:tblLook w:val="0000"/>
            </w:tblPr>
            <w:tblGrid>
              <w:gridCol w:w="3524"/>
              <w:gridCol w:w="1422"/>
              <w:gridCol w:w="1422"/>
            </w:tblGrid>
            <w:tr>
              <w:trPr>
                <w:trHeight w:val="276" w:hRule="exact"/>
              </w:trPr>
              <w:tc>
                <w:tcPr>
                  <w:tcW w:w="35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Понизили ( Отм.&lt; Отм.по журналу)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20"/>
                      <w:szCs w:val="20"/>
                    </w:rPr>
                    <w:t>24%</w:t>
                  </w:r>
                </w:p>
              </w:tc>
            </w:tr>
            <w:tr>
              <w:trPr>
                <w:trHeight w:val="276" w:hRule="exact"/>
              </w:trPr>
              <w:tc>
                <w:tcPr>
                  <w:tcW w:w="35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Подтвердили(Отм.=Отм.по журналу)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20"/>
                      <w:szCs w:val="20"/>
                    </w:rPr>
                    <w:t>54%</w:t>
                  </w:r>
                </w:p>
              </w:tc>
            </w:tr>
            <w:tr>
              <w:trPr>
                <w:trHeight w:val="276" w:hRule="exact"/>
              </w:trPr>
              <w:tc>
                <w:tcPr>
                  <w:tcW w:w="35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Повысили (Отм.&gt; Отм.по журналу)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color w:val="000000"/>
                      <w:sz w:val="20"/>
                      <w:szCs w:val="20"/>
                    </w:rPr>
                    <w:t>22%</w:t>
                  </w:r>
                </w:p>
              </w:tc>
            </w:tr>
          </w:tbl>
          <w:p>
            <w:pPr>
              <w:pStyle w:val="Normal"/>
              <w:widowControl w:val="false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p>
            <w:pPr>
              <w:pStyle w:val="Normal"/>
              <w:widowControl w:val="false"/>
              <w:suppressAutoHyphens w:val="false"/>
              <w:ind w:right="43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color w:val="000000"/>
                <w:kern w:val="0"/>
                <w:lang w:eastAsia="ru-RU" w:bidi="ar-SA"/>
              </w:rPr>
              <w:t xml:space="preserve">Результаты ВПР показали, что 11 (22%) обучающихся 6 классов повысили отметку по предмету, 27 (54%) обучающихся подтвердили отметку по журналу, 12 (24%) обучающихся понизили отметку  </w:t>
            </w:r>
            <w:r>
              <w:rPr>
                <w:rFonts w:cs="Times New Roman"/>
                <w:kern w:val="0"/>
                <w:lang w:eastAsia="ru-RU" w:bidi="ar-SA"/>
              </w:rPr>
              <w:t>и   2 обучающихся (4%)  показали результаты ниже базового уровня.</w:t>
            </w:r>
          </w:p>
          <w:p>
            <w:pPr>
              <w:pStyle w:val="Normal"/>
              <w:widowControl w:val="false"/>
              <w:suppressAutoHyphens w:val="false"/>
              <w:ind w:right="43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</w:r>
          </w:p>
          <w:p>
            <w:pPr>
              <w:pStyle w:val="Normal"/>
              <w:widowControl w:val="false"/>
              <w:ind w:firstLine="567"/>
              <w:rPr>
                <w:rFonts w:cs="Times New Roman"/>
              </w:rPr>
            </w:pPr>
            <w:r>
              <w:rPr>
                <w:rFonts w:cs="Times New Roman"/>
                <w:b/>
              </w:rPr>
              <w:t>Более успешно выполнено</w:t>
            </w:r>
            <w:r>
              <w:rPr>
                <w:rFonts w:cs="Times New Roman"/>
              </w:rPr>
              <w:t xml:space="preserve">  учащимися задание  на</w:t>
            </w:r>
          </w:p>
          <w:p>
            <w:pPr>
              <w:pStyle w:val="Normal"/>
              <w:widowControl w:val="false"/>
              <w:ind w:firstLine="567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- умение создавать обобщения, классифицировать, самостоятельно выбирать основания и критерии для классификации; сформированность важнейших культурно-исторических ориентиров для гражданской, этнонациональной, социальной, культурной самоидентификации личности – 80%.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ind w:firstLine="567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</w:rPr>
              <w:t>Затруднения вызвали</w:t>
            </w:r>
            <w:r>
              <w:rPr>
                <w:rFonts w:cs="Times New Roman"/>
              </w:rPr>
              <w:t xml:space="preserve"> задания на </w:t>
            </w:r>
          </w:p>
          <w:p>
            <w:pPr>
              <w:pStyle w:val="Normal"/>
              <w:widowControl w:val="false"/>
              <w:numPr>
                <w:ilvl w:val="0"/>
                <w:numId w:val="18"/>
              </w:numPr>
              <w:ind w:left="360" w:right="127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 владение основами самоконтроля, самооценки, принятия решений и осуществления осознанного выбора в учебной и познавательной деятельности. Объяснять причины и следствия ключевых событий отечественной и всеобщей истории Средних веков – 6%.</w:t>
            </w:r>
          </w:p>
          <w:p>
            <w:pPr>
              <w:pStyle w:val="Normal"/>
              <w:widowControl w:val="false"/>
              <w:numPr>
                <w:ilvl w:val="0"/>
                <w:numId w:val="18"/>
              </w:numPr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Умение осознанно использовать речевые средства в соответствии с задачей коммуникации; владение основами самоконтроля, самооценки, принятия решений и осуществления осознанного выбора в учебной и познавательной деятельности. Давать оценку событиям и личностям отечественной и всеобщей истории Средних веков – 18%.</w:t>
            </w:r>
          </w:p>
          <w:p>
            <w:pPr>
              <w:pStyle w:val="Normal"/>
              <w:widowControl w:val="false"/>
              <w:numPr>
                <w:ilvl w:val="0"/>
                <w:numId w:val="18"/>
              </w:numPr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объяснять смысл основных хронологических понятий, терминов – 21%.</w:t>
            </w:r>
          </w:p>
          <w:p>
            <w:pPr>
              <w:pStyle w:val="Normal"/>
              <w:widowControl w:val="false"/>
              <w:numPr>
                <w:ilvl w:val="0"/>
                <w:numId w:val="18"/>
              </w:numPr>
              <w:jc w:val="both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Использовать историческую карту как источник информации о территории, об экономических и культурных центрах Руси и других государств в Средние века, о направлениях крупнейших передвижений людей – походов, завоеваний, колонизаций и др. – 21%.</w:t>
            </w:r>
          </w:p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 xml:space="preserve">Общая гистограмма отметок по </w:t>
            </w:r>
            <w:r>
              <w:rPr>
                <w:rFonts w:cs="Times New Roman"/>
                <w:b/>
                <w:u w:val="single"/>
              </w:rPr>
              <w:t>обществознанию</w:t>
            </w:r>
            <w:r>
              <w:rPr>
                <w:rFonts w:cs="Times New Roman"/>
                <w:b/>
              </w:rPr>
              <w:t xml:space="preserve"> в 6-х классах</w:t>
            </w:r>
          </w:p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color w:val="000000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5825490" cy="1208405"/>
                      <wp:effectExtent l="0" t="0" r="0" b="0"/>
                      <wp:docPr id="21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descr=""/>
                              <pic:cNvPicPr/>
                            </pic:nvPicPr>
                            <pic:blipFill>
                              <a:blip r:embed="rId42"/>
                              <a:stretch/>
                            </pic:blipFill>
                            <pic:spPr>
                              <a:xfrm>
                                <a:off x="0" y="0"/>
                                <a:ext cx="5824800" cy="120780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style="position:absolute;margin-left:0pt;margin-top:-95.15pt;width:458.6pt;height:95.05pt;mso-wrap-style:none;v-text-anchor:middle;mso-position-vertical:top" type="shapetype_75">
                      <v:imagedata r:id="rId42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  <w:tbl>
            <w:tblPr>
              <w:tblW w:w="8931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a0"/>
            </w:tblPr>
            <w:tblGrid>
              <w:gridCol w:w="993"/>
              <w:gridCol w:w="1134"/>
              <w:gridCol w:w="1841"/>
              <w:gridCol w:w="710"/>
              <w:gridCol w:w="709"/>
              <w:gridCol w:w="709"/>
              <w:gridCol w:w="707"/>
              <w:gridCol w:w="993"/>
              <w:gridCol w:w="1134"/>
            </w:tblGrid>
            <w:tr>
              <w:trPr>
                <w:trHeight w:val="946" w:hRule="atLeast"/>
                <w:cantSplit w:val="true"/>
              </w:trPr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Класс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Кол –во человек</w:t>
                  </w:r>
                </w:p>
              </w:tc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Кол – во выполнявших работу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«5»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«4»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«3»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«2»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Качество знаний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Успеваемость</w:t>
                  </w:r>
                </w:p>
              </w:tc>
            </w:tr>
            <w:tr>
              <w:trPr/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 xml:space="preserve">6а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23</w:t>
                  </w:r>
                </w:p>
              </w:tc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22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8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59%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95,5%</w:t>
                  </w:r>
                </w:p>
              </w:tc>
            </w:tr>
            <w:tr>
              <w:trPr/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6б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27</w:t>
                  </w:r>
                </w:p>
              </w:tc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25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9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52%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88%</w:t>
                  </w:r>
                </w:p>
              </w:tc>
            </w:tr>
            <w:tr>
              <w:trPr/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Всего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50</w:t>
                  </w:r>
                </w:p>
              </w:tc>
              <w:tc>
                <w:tcPr>
                  <w:tcW w:w="18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47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8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18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17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55,3%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cs="Times New Roman"/>
                      <w:b/>
                      <w:b/>
                    </w:rPr>
                  </w:pPr>
                  <w:r>
                    <w:rPr>
                      <w:rFonts w:cs="Times New Roman"/>
                      <w:b/>
                    </w:rPr>
                    <w:t>91,5%</w:t>
                  </w:r>
                </w:p>
              </w:tc>
            </w:tr>
          </w:tbl>
          <w:p>
            <w:pPr>
              <w:pStyle w:val="Normal"/>
              <w:widowControl w:val="false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p>
            <w:pPr>
              <w:pStyle w:val="Normal"/>
              <w:widowControl w:val="false"/>
              <w:ind w:left="19" w:hanging="0"/>
              <w:rPr>
                <w:lang w:eastAsia="ru-RU" w:bidi="ar-SA"/>
              </w:rPr>
            </w:pPr>
            <w:r>
              <w:rPr>
                <w:lang w:eastAsia="ru-RU" w:bidi="ar-SA"/>
              </w:rPr>
              <w:t xml:space="preserve">   </w:t>
            </w:r>
            <w:r>
              <w:rPr>
                <w:lang w:eastAsia="ru-RU" w:bidi="ar-SA"/>
              </w:rPr>
              <w:t>Работу писали 47 обучающихся 6-ых классов. Из них получили оценку</w:t>
            </w:r>
          </w:p>
          <w:p>
            <w:pPr>
              <w:pStyle w:val="Normal"/>
              <w:widowControl w:val="false"/>
              <w:rPr/>
            </w:pPr>
            <w:r>
              <w:rPr/>
              <w:t>“</w:t>
            </w:r>
            <w:r>
              <w:rPr/>
              <w:t>5”- 8 чел.  17,02%</w:t>
            </w:r>
          </w:p>
          <w:p>
            <w:pPr>
              <w:pStyle w:val="Normal"/>
              <w:widowControl w:val="false"/>
              <w:rPr/>
            </w:pPr>
            <w:r>
              <w:rPr/>
              <w:t>“</w:t>
            </w:r>
            <w:r>
              <w:rPr/>
              <w:t>4”- 18 чел. 38,3%</w:t>
            </w:r>
          </w:p>
          <w:p>
            <w:pPr>
              <w:pStyle w:val="Normal"/>
              <w:widowControl w:val="false"/>
              <w:rPr/>
            </w:pPr>
            <w:r>
              <w:rPr/>
              <w:t>“</w:t>
            </w:r>
            <w:r>
              <w:rPr/>
              <w:t>3”- 17 чел. 36,17%</w:t>
            </w:r>
          </w:p>
          <w:p>
            <w:pPr>
              <w:pStyle w:val="Normal"/>
              <w:widowControl w:val="false"/>
              <w:rPr/>
            </w:pPr>
            <w:r>
              <w:rPr/>
              <w:t>“</w:t>
            </w:r>
            <w:r>
              <w:rPr/>
              <w:t>2”- 4 чел. 8,5%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kern w:val="0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lang w:eastAsia="ru-RU" w:bidi="ar-SA"/>
              </w:rPr>
              <w:t xml:space="preserve">Максимальный балл, который можно получить за всю работу - 23. 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kern w:val="0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lang w:eastAsia="ru-RU" w:bidi="ar-SA"/>
              </w:rPr>
              <w:t>Максимум за работу  никто не набрал.</w:t>
            </w:r>
          </w:p>
          <w:p>
            <w:pPr>
              <w:pStyle w:val="Normal"/>
              <w:widowControl w:val="false"/>
              <w:rPr>
                <w:rFonts w:ascii="Times New Roman CYR" w:hAnsi="Times New Roman CYR" w:cs="Times New Roman CYR"/>
                <w:kern w:val="0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lang w:eastAsia="ru-RU" w:bidi="ar-SA"/>
              </w:rPr>
              <w:t>Максимальный балл по параллели – 22б (4 обучающихся); минимальный – 0б (2 обучающихся).</w:t>
            </w:r>
          </w:p>
          <w:p>
            <w:pPr>
              <w:pStyle w:val="Normal"/>
              <w:widowControl w:val="false"/>
              <w:rPr>
                <w:lang w:eastAsia="ru-RU" w:bidi="ar-SA"/>
              </w:rPr>
            </w:pPr>
            <w:r>
              <w:rPr>
                <w:lang w:eastAsia="ru-RU" w:bidi="ar-SA"/>
              </w:rPr>
              <w:t>Таким образом, качество выполненной работы составило  44%</w:t>
            </w:r>
          </w:p>
          <w:p>
            <w:pPr>
              <w:pStyle w:val="Normal"/>
              <w:widowControl w:val="false"/>
              <w:ind w:left="360" w:hanging="0"/>
              <w:jc w:val="both"/>
              <w:rPr>
                <w:rFonts w:cs="Times New Roman"/>
                <w:color w:val="FF0000"/>
              </w:rPr>
            </w:pPr>
            <w:r>
              <w:rPr>
                <w:rFonts w:cs="Times New Roman"/>
                <w:color w:val="FF0000"/>
              </w:rPr>
            </w:r>
          </w:p>
          <w:tbl>
            <w:tblPr>
              <w:tblW w:w="8643" w:type="dxa"/>
              <w:jc w:val="left"/>
              <w:tblInd w:w="14" w:type="dxa"/>
              <w:tblLayout w:type="fixed"/>
              <w:tblCellMar>
                <w:top w:w="0" w:type="dxa"/>
                <w:left w:w="15" w:type="dxa"/>
                <w:bottom w:w="0" w:type="dxa"/>
                <w:right w:w="15" w:type="dxa"/>
              </w:tblCellMar>
              <w:tblLook w:val="0000"/>
            </w:tblPr>
            <w:tblGrid>
              <w:gridCol w:w="167"/>
              <w:gridCol w:w="170"/>
              <w:gridCol w:w="172"/>
              <w:gridCol w:w="4380"/>
              <w:gridCol w:w="682"/>
              <w:gridCol w:w="454"/>
              <w:gridCol w:w="456"/>
              <w:gridCol w:w="455"/>
              <w:gridCol w:w="456"/>
              <w:gridCol w:w="1250"/>
            </w:tblGrid>
            <w:tr>
              <w:trPr>
                <w:trHeight w:val="603" w:hRule="exact"/>
              </w:trPr>
              <w:tc>
                <w:tcPr>
                  <w:tcW w:w="4889" w:type="dxa"/>
                  <w:gridSpan w:val="4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ОО</w:t>
                  </w:r>
                </w:p>
              </w:tc>
              <w:tc>
                <w:tcPr>
                  <w:tcW w:w="682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  <w:t>Кол-во уч.</w:t>
                  </w:r>
                </w:p>
              </w:tc>
              <w:tc>
                <w:tcPr>
                  <w:tcW w:w="1821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  <w:t>Распределение групп баллов в %</w:t>
                  </w:r>
                </w:p>
              </w:tc>
              <w:tc>
                <w:tcPr>
                  <w:tcW w:w="125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  <w:t>Отметки о наличии рисков</w:t>
                  </w:r>
                </w:p>
              </w:tc>
            </w:tr>
            <w:tr>
              <w:trPr>
                <w:trHeight w:val="438" w:hRule="exact"/>
              </w:trPr>
              <w:tc>
                <w:tcPr>
                  <w:tcW w:w="4889" w:type="dxa"/>
                  <w:gridSpan w:val="4"/>
                  <w:vMerge w:val="continue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682" w:type="dxa"/>
                  <w:vMerge w:val="continue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4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4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50" w:type="dxa"/>
                  <w:vMerge w:val="continue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>
                  <w:pPr>
                    <w:pStyle w:val="Normal"/>
                    <w:widowControl w:val="false"/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86" w:hRule="exact"/>
              </w:trPr>
              <w:tc>
                <w:tcPr>
                  <w:tcW w:w="8642" w:type="dxa"/>
                  <w:gridSpan w:val="10"/>
                  <w:tcBorders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000000"/>
                      <w:sz w:val="16"/>
                      <w:szCs w:val="16"/>
                    </w:rPr>
                  </w:r>
                </w:p>
              </w:tc>
            </w:tr>
            <w:tr>
              <w:trPr>
                <w:trHeight w:val="329" w:hRule="exact"/>
              </w:trPr>
              <w:tc>
                <w:tcPr>
                  <w:tcW w:w="4889" w:type="dxa"/>
                  <w:gridSpan w:val="4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56" w:before="29" w:after="0"/>
                    <w:ind w:left="15" w:hanging="0"/>
                    <w:rPr>
                      <w:rFonts w:ascii="Arial" w:hAnsi="Arial" w:cs="Arial"/>
                      <w:b/>
                      <w:b/>
                      <w:bCs/>
                      <w:color w:val="00000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</w:rPr>
                    <w:t>Вся выборка</w:t>
                  </w:r>
                </w:p>
              </w:tc>
              <w:tc>
                <w:tcPr>
                  <w:tcW w:w="682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80" w:before="14" w:after="0"/>
                    <w:ind w:left="8" w:hanging="0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color w:val="000000"/>
                      <w:sz w:val="16"/>
                      <w:szCs w:val="16"/>
                    </w:rPr>
                    <w:t>1284448</w:t>
                  </w:r>
                </w:p>
              </w:tc>
              <w:tc>
                <w:tcPr>
                  <w:tcW w:w="454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6.7</w:t>
                  </w:r>
                </w:p>
              </w:tc>
              <w:tc>
                <w:tcPr>
                  <w:tcW w:w="456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455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40.1</w:t>
                  </w:r>
                </w:p>
              </w:tc>
              <w:tc>
                <w:tcPr>
                  <w:tcW w:w="456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15.2</w:t>
                  </w:r>
                </w:p>
              </w:tc>
              <w:tc>
                <w:tcPr>
                  <w:tcW w:w="1250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304" w:hRule="exact"/>
              </w:trPr>
              <w:tc>
                <w:tcPr>
                  <w:tcW w:w="167" w:type="dxa"/>
                  <w:vMerge w:val="restart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000000"/>
                      <w:sz w:val="16"/>
                      <w:szCs w:val="16"/>
                    </w:rPr>
                  </w:r>
                </w:p>
              </w:tc>
              <w:tc>
                <w:tcPr>
                  <w:tcW w:w="4722" w:type="dxa"/>
                  <w:gridSpan w:val="3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exact" w:line="256" w:before="29" w:after="0"/>
                    <w:ind w:left="15" w:hanging="0"/>
                    <w:rPr>
                      <w:rFonts w:ascii="Arial" w:hAnsi="Arial" w:cs="Arial"/>
                      <w:b/>
                      <w:b/>
                      <w:bCs/>
                      <w:color w:val="00000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</w:rPr>
                    <w:t>Свердловская обл.</w:t>
                  </w:r>
                </w:p>
              </w:tc>
              <w:tc>
                <w:tcPr>
                  <w:tcW w:w="68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37" w:before="29" w:after="0"/>
                    <w:ind w:left="15" w:hanging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cs="Arial" w:ascii="Arial" w:hAnsi="Arial"/>
                      <w:color w:val="000000"/>
                    </w:rPr>
                    <w:t>40895</w:t>
                  </w:r>
                </w:p>
              </w:tc>
              <w:tc>
                <w:tcPr>
                  <w:tcW w:w="45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9.5</w:t>
                  </w:r>
                </w:p>
              </w:tc>
              <w:tc>
                <w:tcPr>
                  <w:tcW w:w="45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455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38.7</w:t>
                  </w:r>
                </w:p>
              </w:tc>
              <w:tc>
                <w:tcPr>
                  <w:tcW w:w="45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12.9</w:t>
                  </w:r>
                </w:p>
              </w:tc>
              <w:tc>
                <w:tcPr>
                  <w:tcW w:w="125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290" w:hRule="exact"/>
              </w:trPr>
              <w:tc>
                <w:tcPr>
                  <w:tcW w:w="167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19"/>
                      <w:szCs w:val="19"/>
                    </w:rPr>
                  </w:pPr>
                  <w:r>
                    <w:rPr>
                      <w:rFonts w:cs="Tahoma" w:ascii="Tahoma" w:hAnsi="Tahoma"/>
                      <w:sz w:val="19"/>
                      <w:szCs w:val="19"/>
                    </w:rPr>
                  </w:r>
                </w:p>
              </w:tc>
              <w:tc>
                <w:tcPr>
                  <w:tcW w:w="170" w:type="dxa"/>
                  <w:vMerge w:val="restart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000000"/>
                      <w:sz w:val="16"/>
                      <w:szCs w:val="16"/>
                    </w:rPr>
                  </w:r>
                </w:p>
              </w:tc>
              <w:tc>
                <w:tcPr>
                  <w:tcW w:w="4552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Дегтярск</w:t>
                  </w:r>
                </w:p>
              </w:tc>
              <w:tc>
                <w:tcPr>
                  <w:tcW w:w="68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37" w:before="29" w:after="0"/>
                    <w:ind w:left="15" w:hanging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cs="Arial" w:ascii="Arial" w:hAnsi="Arial"/>
                      <w:color w:val="000000"/>
                    </w:rPr>
                    <w:t>159</w:t>
                  </w:r>
                </w:p>
              </w:tc>
              <w:tc>
                <w:tcPr>
                  <w:tcW w:w="45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10.1</w:t>
                  </w:r>
                </w:p>
              </w:tc>
              <w:tc>
                <w:tcPr>
                  <w:tcW w:w="45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33.3</w:t>
                  </w:r>
                </w:p>
              </w:tc>
              <w:tc>
                <w:tcPr>
                  <w:tcW w:w="455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37.1</w:t>
                  </w:r>
                </w:p>
              </w:tc>
              <w:tc>
                <w:tcPr>
                  <w:tcW w:w="456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19.5</w:t>
                  </w:r>
                </w:p>
              </w:tc>
              <w:tc>
                <w:tcPr>
                  <w:tcW w:w="125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</w:r>
                </w:p>
              </w:tc>
            </w:tr>
            <w:tr>
              <w:trPr>
                <w:trHeight w:val="548" w:hRule="exact"/>
              </w:trPr>
              <w:tc>
                <w:tcPr>
                  <w:tcW w:w="167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170" w:type="dxa"/>
                  <w:vMerge w:val="continue"/>
                  <w:tcBorders/>
                </w:tcPr>
                <w:p>
                  <w:pPr>
                    <w:pStyle w:val="Normal"/>
                    <w:widowControl w:val="false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cs="Tahoma" w:ascii="Tahoma" w:hAnsi="Tahoma"/>
                      <w:sz w:val="20"/>
                      <w:szCs w:val="20"/>
                    </w:rPr>
                  </w:r>
                </w:p>
              </w:tc>
              <w:tc>
                <w:tcPr>
                  <w:tcW w:w="172" w:type="dxa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000000"/>
                      <w:sz w:val="16"/>
                      <w:szCs w:val="16"/>
                    </w:rPr>
                  </w:r>
                </w:p>
              </w:tc>
              <w:tc>
                <w:tcPr>
                  <w:tcW w:w="43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4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8.5</w:t>
                  </w:r>
                </w:p>
              </w:tc>
              <w:tc>
                <w:tcPr>
                  <w:tcW w:w="4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>36.2</w:t>
                  </w:r>
                </w:p>
              </w:tc>
              <w:tc>
                <w:tcPr>
                  <w:tcW w:w="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  <w:t>38.3</w:t>
                  </w:r>
                </w:p>
              </w:tc>
              <w:tc>
                <w:tcPr>
                  <w:tcW w:w="4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99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12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180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Arial" w:ascii="Arial" w:hAnsi="Arial"/>
                      <w:color w:val="000000"/>
                      <w:sz w:val="16"/>
                      <w:szCs w:val="16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ind w:right="577" w:hanging="0"/>
              <w:jc w:val="both"/>
              <w:rPr>
                <w:lang w:eastAsia="ru-RU" w:bidi="ar-SA"/>
              </w:rPr>
            </w:pPr>
            <w:r>
              <w:rPr>
                <w:lang w:eastAsia="ru-RU" w:bidi="ar-SA"/>
              </w:rPr>
              <w:t>Из таблицы видно, что результаты шестиклассников школы по обществознанию на уровне области.</w:t>
            </w:r>
          </w:p>
          <w:p>
            <w:pPr>
              <w:pStyle w:val="Normal"/>
              <w:widowControl w:val="false"/>
              <w:ind w:right="577" w:hanging="0"/>
              <w:jc w:val="both"/>
              <w:rPr>
                <w:lang w:eastAsia="ru-RU" w:bidi="ar-SA"/>
              </w:rPr>
            </w:pPr>
            <w:r>
              <w:rPr>
                <w:lang w:eastAsia="ru-RU" w:bidi="ar-SA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Гистограмма соответствия отметок за выполненную работу и отметок по журналу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5464175" cy="1332865"/>
                      <wp:effectExtent l="0" t="0" r="0" b="0"/>
                      <wp:docPr id="22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descr=""/>
                              <pic:cNvPicPr/>
                            </pic:nvPicPr>
                            <pic:blipFill>
                              <a:blip r:embed="rId43"/>
                              <a:stretch/>
                            </pic:blipFill>
                            <pic:spPr>
                              <a:xfrm>
                                <a:off x="0" y="0"/>
                                <a:ext cx="5463720" cy="133236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style="position:absolute;margin-left:0pt;margin-top:-104.95pt;width:430.15pt;height:104.85pt;mso-wrap-style:none;v-text-anchor:middle;mso-position-vertical:top" type="shapetype_75">
                      <v:imagedata r:id="rId44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</w:r>
          </w:p>
          <w:tbl>
            <w:tblPr>
              <w:tblW w:w="6368" w:type="dxa"/>
              <w:jc w:val="left"/>
              <w:tblInd w:w="15" w:type="dxa"/>
              <w:tblLayout w:type="fixed"/>
              <w:tblCellMar>
                <w:top w:w="0" w:type="dxa"/>
                <w:left w:w="15" w:type="dxa"/>
                <w:bottom w:w="0" w:type="dxa"/>
                <w:right w:w="15" w:type="dxa"/>
              </w:tblCellMar>
              <w:tblLook w:val="0000"/>
            </w:tblPr>
            <w:tblGrid>
              <w:gridCol w:w="3524"/>
              <w:gridCol w:w="1422"/>
              <w:gridCol w:w="1422"/>
            </w:tblGrid>
            <w:tr>
              <w:trPr>
                <w:trHeight w:val="274" w:hRule="exact"/>
              </w:trPr>
              <w:tc>
                <w:tcPr>
                  <w:tcW w:w="3524" w:type="dxa"/>
                  <w:tcBorders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ahoma" w:ascii="Tahoma" w:hAnsi="Tahoma"/>
                      <w:color w:val="000000"/>
                      <w:sz w:val="16"/>
                      <w:szCs w:val="16"/>
                    </w:rPr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Кол-во уч.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b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b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</w:tr>
            <w:tr>
              <w:trPr>
                <w:trHeight w:val="276" w:hRule="exact"/>
              </w:trPr>
              <w:tc>
                <w:tcPr>
                  <w:tcW w:w="35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Понизили ( Отм.&lt; Отм.по журналу)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</w:tr>
            <w:tr>
              <w:trPr>
                <w:trHeight w:val="276" w:hRule="exact"/>
              </w:trPr>
              <w:tc>
                <w:tcPr>
                  <w:tcW w:w="35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Подтвердили(Отм.=Отм.по журналу)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70</w:t>
                  </w:r>
                </w:p>
              </w:tc>
            </w:tr>
            <w:tr>
              <w:trPr>
                <w:trHeight w:val="276" w:hRule="exact"/>
              </w:trPr>
              <w:tc>
                <w:tcPr>
                  <w:tcW w:w="352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Повысили (Отм.&gt; Отм.по журналу)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spacing w:lineRule="exact" w:line="218" w:before="29" w:after="0"/>
                    <w:ind w:left="15" w:hanging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="Arial" w:ascii="Arial" w:hAnsi="Arial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</w:tr>
          </w:tbl>
          <w:p>
            <w:pPr>
              <w:pStyle w:val="Normal"/>
              <w:widowControl w:val="false"/>
              <w:suppressAutoHyphens w:val="false"/>
              <w:jc w:val="both"/>
              <w:rPr>
                <w:rFonts w:ascii="Times New Roman CYR" w:hAnsi="Times New Roman CYR" w:cs="Times New Roman CYR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eastAsia="ru-RU" w:bidi="ar-SA"/>
              </w:rPr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color w:val="000000"/>
                <w:kern w:val="0"/>
                <w:lang w:eastAsia="ru-RU" w:bidi="ar-SA"/>
              </w:rPr>
              <w:t xml:space="preserve">Результаты ВПР показали, что 5 обучающихся 6 классов  повысил отметку по предмету, 33 обучающихся подтвердил отметку по журналу, 9 обучающихся понизили отметку  </w:t>
            </w:r>
            <w:r>
              <w:rPr>
                <w:rFonts w:cs="Times New Roman"/>
                <w:kern w:val="0"/>
                <w:lang w:eastAsia="ru-RU" w:bidi="ar-SA"/>
              </w:rPr>
              <w:t>и   4 обучающихся (8,5%)  показали результаты ниже базового уровня.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ascii="Times New Roman CYR" w:hAnsi="Times New Roman CYR" w:cs="Times New Roman CYR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eastAsia="ru-RU" w:bidi="ar-SA"/>
              </w:rPr>
            </w:r>
          </w:p>
          <w:p>
            <w:pPr>
              <w:pStyle w:val="Normal"/>
              <w:widowControl w:val="false"/>
              <w:ind w:right="695" w:firstLine="567"/>
              <w:rPr>
                <w:rFonts w:cs="Times New Roman"/>
              </w:rPr>
            </w:pPr>
            <w:r>
              <w:rPr>
                <w:rFonts w:cs="Times New Roman"/>
                <w:b/>
              </w:rPr>
              <w:t>Более успешно выполнено</w:t>
            </w:r>
            <w:r>
              <w:rPr>
                <w:rFonts w:cs="Times New Roman"/>
              </w:rPr>
              <w:t xml:space="preserve">  учащимися задание  на</w:t>
            </w:r>
          </w:p>
          <w:p>
            <w:pPr>
              <w:pStyle w:val="ListParagraph"/>
              <w:widowControl w:val="false"/>
              <w:numPr>
                <w:ilvl w:val="0"/>
                <w:numId w:val="24"/>
              </w:numPr>
              <w:ind w:left="360" w:right="695" w:hanging="360"/>
              <w:jc w:val="both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формирование у обучающихся личностных представлений об основах российской гражданской идентичности, патриотизма, гражданственности, социальной ответственности, правового самосознания, толерантности, приверженности ценностям, закрепленным в Конституции Российской Федерации – 73%.</w:t>
            </w:r>
          </w:p>
          <w:p>
            <w:pPr>
              <w:pStyle w:val="Normal"/>
              <w:widowControl w:val="false"/>
              <w:ind w:right="695" w:firstLine="567"/>
              <w:jc w:val="both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</w:r>
          </w:p>
          <w:p>
            <w:pPr>
              <w:pStyle w:val="Normal"/>
              <w:widowControl w:val="false"/>
              <w:ind w:right="695" w:firstLine="567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</w:rPr>
              <w:t>Затруднения вызвали</w:t>
            </w:r>
            <w:r>
              <w:rPr>
                <w:rFonts w:cs="Times New Roman"/>
              </w:rPr>
              <w:t xml:space="preserve"> задания на </w:t>
            </w:r>
          </w:p>
          <w:p>
            <w:pPr>
              <w:pStyle w:val="Normal"/>
              <w:widowControl w:val="false"/>
              <w:numPr>
                <w:ilvl w:val="0"/>
                <w:numId w:val="19"/>
              </w:numPr>
              <w:ind w:left="360" w:right="695" w:hanging="36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Формирование у обучающихся личностных представлений об основах российской гражданской идентичности, патриотизма, гражданственности, социальной ответственности, правового самосознания, толерантности, приверженности ценностям, закрепленным в Конституции Российской Федерации – 73%.</w:t>
            </w:r>
          </w:p>
          <w:p>
            <w:pPr>
              <w:pStyle w:val="Normal"/>
              <w:widowControl w:val="false"/>
              <w:numPr>
                <w:ilvl w:val="0"/>
                <w:numId w:val="19"/>
              </w:numPr>
              <w:ind w:left="360" w:right="695" w:hanging="360"/>
              <w:jc w:val="both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Находить, извлекать и осмысливать информацию различного характера, полученную из доступных источников (диаграмм), систематизировать, анализировать полученные данные; применять полученную информацию для соотнесения собственного поведения и поступков других людей с нормами поведения, установленными законом – 73%.</w:t>
            </w:r>
          </w:p>
          <w:p>
            <w:pPr>
              <w:pStyle w:val="Normal"/>
              <w:widowControl w:val="false"/>
              <w:ind w:right="695" w:hanging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b/>
                <w:b/>
                <w:kern w:val="0"/>
                <w:lang w:eastAsia="ru-RU" w:bidi="ar-SA"/>
              </w:rPr>
            </w:pPr>
            <w:r>
              <w:rPr>
                <w:rFonts w:cs="Times New Roman"/>
                <w:b/>
                <w:kern w:val="0"/>
                <w:lang w:eastAsia="ru-RU" w:bidi="ar-SA"/>
              </w:rPr>
              <w:t>Выводы: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b/>
                <w:b/>
                <w:bCs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 xml:space="preserve">1. В ВПР приняло участие 47-50  обучающихся 6-ых классов, что составило </w:t>
            </w:r>
            <w:r>
              <w:rPr>
                <w:rFonts w:cs="Times New Roman"/>
                <w:b/>
                <w:kern w:val="0"/>
                <w:lang w:eastAsia="ru-RU" w:bidi="ar-SA"/>
              </w:rPr>
              <w:t xml:space="preserve">94% </w:t>
            </w:r>
            <w:r>
              <w:rPr>
                <w:rFonts w:cs="Times New Roman"/>
                <w:kern w:val="0"/>
                <w:lang w:eastAsia="ru-RU" w:bidi="ar-SA"/>
              </w:rPr>
              <w:t xml:space="preserve">- 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>100%.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 xml:space="preserve">2. Общая успеваемость выполнения ВПР по русскому языку – 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>62,5%</w:t>
            </w:r>
            <w:r>
              <w:rPr>
                <w:rFonts w:cs="Times New Roman"/>
                <w:kern w:val="0"/>
                <w:lang w:eastAsia="ru-RU" w:bidi="ar-SA"/>
              </w:rPr>
              <w:t>; по математике –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>79,1%,</w:t>
            </w:r>
            <w:r>
              <w:rPr>
                <w:rFonts w:cs="Times New Roman"/>
                <w:kern w:val="0"/>
                <w:lang w:eastAsia="ru-RU" w:bidi="ar-SA"/>
              </w:rPr>
              <w:t xml:space="preserve"> по биологии – 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 xml:space="preserve">76%,   </w:t>
            </w:r>
            <w:r>
              <w:rPr>
                <w:rFonts w:cs="Times New Roman"/>
                <w:bCs/>
                <w:kern w:val="0"/>
                <w:lang w:eastAsia="ru-RU" w:bidi="ar-SA"/>
              </w:rPr>
              <w:t>по географии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 xml:space="preserve"> – 97,9%,  </w:t>
            </w:r>
            <w:r>
              <w:rPr>
                <w:rFonts w:cs="Times New Roman"/>
                <w:bCs/>
                <w:kern w:val="0"/>
                <w:lang w:eastAsia="ru-RU" w:bidi="ar-SA"/>
              </w:rPr>
              <w:t>по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 xml:space="preserve"> </w:t>
            </w:r>
            <w:r>
              <w:rPr>
                <w:rFonts w:cs="Times New Roman"/>
                <w:kern w:val="0"/>
                <w:lang w:eastAsia="ru-RU" w:bidi="ar-SA"/>
              </w:rPr>
              <w:t xml:space="preserve">истории 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>- 96%,  по о</w:t>
            </w:r>
            <w:r>
              <w:rPr>
                <w:rFonts w:cs="Times New Roman"/>
                <w:kern w:val="0"/>
                <w:lang w:eastAsia="ru-RU" w:bidi="ar-SA"/>
              </w:rPr>
              <w:t xml:space="preserve">бществознанию – 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>91,5%.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b/>
                <w:b/>
                <w:bCs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 xml:space="preserve">3. Качественная успеваемость выполнения ВПР по русскому языку составила – 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 xml:space="preserve">27%, </w:t>
            </w:r>
            <w:r>
              <w:rPr>
                <w:rFonts w:cs="Times New Roman"/>
                <w:kern w:val="0"/>
                <w:lang w:eastAsia="ru-RU" w:bidi="ar-SA"/>
              </w:rPr>
              <w:t>по математике –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 xml:space="preserve">39,6%, </w:t>
            </w:r>
            <w:r>
              <w:rPr>
                <w:rFonts w:cs="Times New Roman"/>
                <w:kern w:val="0"/>
                <w:lang w:eastAsia="ru-RU" w:bidi="ar-SA"/>
              </w:rPr>
              <w:t xml:space="preserve">по истории – </w:t>
            </w:r>
            <w:r>
              <w:rPr>
                <w:rFonts w:cs="Times New Roman"/>
                <w:b/>
                <w:kern w:val="0"/>
                <w:lang w:eastAsia="ru-RU" w:bidi="ar-SA"/>
              </w:rPr>
              <w:t>52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 xml:space="preserve">%, </w:t>
            </w:r>
            <w:r>
              <w:rPr>
                <w:rFonts w:cs="Times New Roman"/>
                <w:kern w:val="0"/>
                <w:lang w:eastAsia="ru-RU" w:bidi="ar-SA"/>
              </w:rPr>
              <w:t>по биологии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 xml:space="preserve"> – 39%, </w:t>
            </w:r>
            <w:r>
              <w:rPr>
                <w:rFonts w:cs="Times New Roman"/>
                <w:kern w:val="0"/>
                <w:lang w:eastAsia="ru-RU" w:bidi="ar-SA"/>
              </w:rPr>
              <w:t>по географии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 xml:space="preserve"> – 42,9%, </w:t>
            </w:r>
            <w:r>
              <w:rPr>
                <w:rFonts w:cs="Times New Roman"/>
                <w:kern w:val="0"/>
                <w:lang w:eastAsia="ru-RU" w:bidi="ar-SA"/>
              </w:rPr>
              <w:t>по обществознанию</w:t>
            </w:r>
            <w:r>
              <w:rPr>
                <w:rFonts w:cs="Times New Roman"/>
                <w:b/>
                <w:bCs/>
                <w:kern w:val="0"/>
                <w:lang w:eastAsia="ru-RU" w:bidi="ar-SA"/>
              </w:rPr>
              <w:t xml:space="preserve"> -52,3%.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b/>
                <w:b/>
                <w:bCs/>
                <w:kern w:val="0"/>
                <w:lang w:eastAsia="ru-RU" w:bidi="ar-SA"/>
              </w:rPr>
            </w:pPr>
            <w:r>
              <w:rPr>
                <w:rFonts w:cs="Times New Roman"/>
                <w:b/>
                <w:bCs/>
                <w:kern w:val="0"/>
                <w:lang w:eastAsia="ru-RU" w:bidi="ar-SA"/>
              </w:rPr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b/>
                <w:b/>
                <w:bCs/>
                <w:kern w:val="0"/>
                <w:lang w:eastAsia="ru-RU" w:bidi="ar-SA"/>
              </w:rPr>
            </w:pPr>
            <w:r>
              <w:rPr>
                <w:rFonts w:cs="Times New Roman"/>
                <w:b/>
                <w:bCs/>
                <w:kern w:val="0"/>
                <w:lang w:eastAsia="ru-RU" w:bidi="ar-SA"/>
              </w:rPr>
              <w:t>Причины неуспешности обучающихся 6 класса:</w:t>
            </w:r>
          </w:p>
          <w:p>
            <w:pPr>
              <w:pStyle w:val="Normal"/>
              <w:widowControl w:val="false"/>
              <w:numPr>
                <w:ilvl w:val="0"/>
                <w:numId w:val="13"/>
              </w:numPr>
              <w:suppressAutoHyphens w:val="false"/>
              <w:ind w:left="360" w:right="695" w:hanging="36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В шестых классах низкая читательская грамотность, поэтому некоторые вопросы и задания  не были прочитаны и не выполнялись, или непонимание того, что необходимо выполнить по данному заданию.</w:t>
            </w:r>
          </w:p>
          <w:p>
            <w:pPr>
              <w:pStyle w:val="Normal"/>
              <w:widowControl w:val="false"/>
              <w:numPr>
                <w:ilvl w:val="0"/>
                <w:numId w:val="13"/>
              </w:numPr>
              <w:suppressAutoHyphens w:val="false"/>
              <w:ind w:left="360" w:right="695" w:hanging="36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Чаще всего шестиклассники работают по алгоритму, сложные задания у них вызывают затруднения.</w:t>
            </w:r>
          </w:p>
          <w:p>
            <w:pPr>
              <w:pStyle w:val="Normal"/>
              <w:widowControl w:val="false"/>
              <w:numPr>
                <w:ilvl w:val="0"/>
                <w:numId w:val="13"/>
              </w:numPr>
              <w:suppressAutoHyphens w:val="false"/>
              <w:ind w:left="360" w:right="695" w:hanging="36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b/>
                <w:bCs/>
                <w:kern w:val="0"/>
                <w:lang w:eastAsia="ru-RU" w:bidi="ar-SA"/>
              </w:rPr>
              <w:t>С</w:t>
            </w:r>
            <w:r>
              <w:rPr>
                <w:rFonts w:cs="Times New Roman"/>
                <w:kern w:val="0"/>
                <w:lang w:eastAsia="ru-RU" w:bidi="ar-SA"/>
              </w:rPr>
              <w:t>лабо развит социальный кругозор и не сформирован познавательный интерес к изучению общественных дисциплин.</w:t>
            </w:r>
          </w:p>
          <w:p>
            <w:pPr>
              <w:pStyle w:val="Normal"/>
              <w:widowControl w:val="false"/>
              <w:numPr>
                <w:ilvl w:val="0"/>
                <w:numId w:val="13"/>
              </w:numPr>
              <w:suppressAutoHyphens w:val="false"/>
              <w:ind w:left="360" w:right="695" w:hanging="36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Слабо развиты виды памяти у обучающихся.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b/>
                <w:b/>
                <w:bCs/>
                <w:kern w:val="0"/>
                <w:lang w:eastAsia="ru-RU" w:bidi="ar-SA"/>
              </w:rPr>
            </w:pPr>
            <w:r>
              <w:rPr>
                <w:rFonts w:cs="Times New Roman"/>
                <w:b/>
                <w:bCs/>
                <w:kern w:val="0"/>
                <w:lang w:eastAsia="ru-RU" w:bidi="ar-SA"/>
              </w:rPr>
              <w:t>Рекомендации: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i/>
                <w:i/>
                <w:iCs/>
                <w:kern w:val="0"/>
                <w:lang w:eastAsia="ru-RU" w:bidi="ar-SA"/>
              </w:rPr>
            </w:pPr>
            <w:r>
              <w:rPr>
                <w:rFonts w:cs="Times New Roman"/>
                <w:i/>
                <w:iCs/>
                <w:kern w:val="0"/>
                <w:lang w:eastAsia="ru-RU" w:bidi="ar-SA"/>
              </w:rPr>
              <w:t>Педагогам, реализующим программы основного общего образования: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1. проанализировать результаты ВПР и провести поэлементный анализ уровня достижения планируемых результатов обучения, установить дефициты в овладении базовыми знаниями и умениями как для каждого учащегося, так и для класса в целом;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2. проектировать и проводить уроки в логике системно-деятельностного подхода;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3. с обучающимися, показавшим низкий уровень выполнения диагностической работы, организовать индивидуальные, групповые занятия по отработке тем, условно определёнными как «дефицитные».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4. рассмотреть и провести детальный анализ результатов ВПР на заседании предметных ШМО;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5. учителям использовать результаты анализа для совершенствования методики преподавания русского языка, математики,  истории, обществознания, географии в основной  школе;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6. учителям, работающим в 6 классе в 2019-2020 учебном году, проанализировать задания проверочных работ, результаты их выполнения и спланировать в рабочих программах работу по подготовке учащихся к всероссийским проверочным работам;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7. замдиректора по УВР составить общий план мероприятий по подготовке ко всероссийским проверочным работам на 2019-2020 учебный год;</w:t>
            </w:r>
          </w:p>
          <w:p>
            <w:pPr>
              <w:pStyle w:val="Normal"/>
              <w:widowControl w:val="false"/>
              <w:suppressAutoHyphens w:val="false"/>
              <w:ind w:right="695" w:hanging="0"/>
              <w:jc w:val="both"/>
              <w:rPr>
                <w:rFonts w:cs="Times New Roman"/>
                <w:kern w:val="0"/>
                <w:lang w:eastAsia="ru-RU" w:bidi="ar-SA"/>
              </w:rPr>
            </w:pPr>
            <w:r>
              <w:rPr>
                <w:rFonts w:cs="Times New Roman"/>
                <w:kern w:val="0"/>
                <w:lang w:eastAsia="ru-RU" w:bidi="ar-SA"/>
              </w:rPr>
              <w:t>8. учителям-предметникам на уроках включать упражнения из примерных проверочных работ, тренировать учащихся в выполнении подобных заданий; проводить работу по консультированию родителей обучающихся; использовать Интернет при работе обучающихся на уроках (презентации, интерактивные задания из проверочных работ).</w:t>
            </w:r>
          </w:p>
          <w:p>
            <w:pPr>
              <w:pStyle w:val="Normal"/>
              <w:widowControl w:val="false"/>
              <w:suppressAutoHyphens w:val="false"/>
              <w:jc w:val="both"/>
              <w:rPr>
                <w:rFonts w:ascii="Calibri" w:hAnsi="Calibri" w:cs="Calibri"/>
                <w:kern w:val="0"/>
                <w:lang w:eastAsia="ru-RU" w:bidi="ar-SA"/>
              </w:rPr>
            </w:pPr>
            <w:r>
              <w:rPr>
                <w:rFonts w:cs="Calibri" w:ascii="Calibri" w:hAnsi="Calibri"/>
                <w:kern w:val="0"/>
                <w:lang w:eastAsia="ru-RU" w:bidi="ar-SA"/>
              </w:rPr>
            </w:r>
          </w:p>
        </w:tc>
      </w:tr>
    </w:tbl>
    <w:p>
      <w:pPr>
        <w:pStyle w:val="Normal"/>
        <w:jc w:val="both"/>
        <w:rPr>
          <w:rFonts w:cs="Times New Roman CYR"/>
        </w:rPr>
      </w:pPr>
      <w:r>
        <w:rPr>
          <w:rFonts w:cs="Times New Roman CYR"/>
        </w:rPr>
      </w:r>
    </w:p>
    <w:p>
      <w:pPr>
        <w:pStyle w:val="Normal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  <w:t>Заместитель директора по УВР                                                                 Е.С. Фиронова</w:t>
      </w:r>
    </w:p>
    <w:p>
      <w:pPr>
        <w:pStyle w:val="Normal"/>
        <w:jc w:val="center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jc w:val="center"/>
        <w:rPr>
          <w:b/>
          <w:b/>
          <w:color w:val="000000"/>
          <w:u w:val="single"/>
        </w:rPr>
      </w:pPr>
      <w:r>
        <w:rPr>
          <w:b/>
          <w:color w:val="000000"/>
          <w:u w:val="single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Arial">
    <w:charset w:val="cc"/>
    <w:family w:val="roman"/>
    <w:pitch w:val="variable"/>
  </w:font>
  <w:font w:name="Times New Roman CYR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35" w:hanging="375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rFonts w:ascii="Calibri" w:hAnsi="Calibri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rFonts w:ascii="Calibri" w:hAnsi="Calibri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2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20"/>
    <w:lvlOverride w:ilvl="0">
      <w:startOverride w:val="1"/>
    </w:lvlOverride>
  </w:num>
  <w:num w:numId="32">
    <w:abstractNumId w:val="20"/>
  </w:num>
  <w:num w:numId="33">
    <w:abstractNumId w:val="20"/>
  </w:num>
  <w:num w:numId="34">
    <w:abstractNumId w:val="23"/>
    <w:lvlOverride w:ilvl="0">
      <w:startOverride w:val="1"/>
    </w:lvlOverride>
  </w:num>
  <w:num w:numId="35">
    <w:abstractNumId w:val="23"/>
  </w:num>
  <w:num w:numId="36">
    <w:abstractNumId w:val="23"/>
  </w:num>
  <w:num w:numId="37">
    <w:abstractNumId w:val="23"/>
  </w:num>
  <w:num w:numId="38">
    <w:abstractNumId w:val="23"/>
  </w:num>
  <w:num w:numId="39">
    <w:abstractNumId w:val="23"/>
  </w:num>
  <w:num w:numId="40">
    <w:abstractNumId w:val="23"/>
  </w:num>
  <w:num w:numId="41">
    <w:abstractNumId w:val="23"/>
  </w:num>
  <w:num w:numId="42">
    <w:abstractNumId w:val="23"/>
  </w:num>
  <w:num w:numId="43">
    <w:abstractNumId w:val="23"/>
  </w:num>
  <w:num w:numId="44">
    <w:abstractNumId w:val="21"/>
    <w:lvlOverride w:ilvl="0">
      <w:startOverride w:val="1"/>
    </w:lvlOverride>
  </w:num>
  <w:num w:numId="45">
    <w:abstractNumId w:val="21"/>
  </w:num>
  <w:num w:numId="46">
    <w:abstractNumId w:val="21"/>
  </w:num>
  <w:num w:numId="47">
    <w:abstractNumId w:val="21"/>
  </w:num>
  <w:num w:numId="48">
    <w:abstractNumId w:val="22"/>
    <w:lvlOverride w:ilvl="0">
      <w:startOverride w:val="1"/>
    </w:lvlOverride>
  </w:num>
  <w:num w:numId="49">
    <w:abstractNumId w:val="22"/>
  </w:num>
</w:numbering>
</file>

<file path=word/settings.xml><?xml version="1.0" encoding="utf-8"?>
<w:settings xmlns:w="http://schemas.openxmlformats.org/wordprocessingml/2006/main">
  <w:zoom w:percent="8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List" w:locked="1" w:uiPriority="0" w:semiHidden="0" w:unhideWhenUsed="0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3e92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cs="Mangal" w:eastAsia="Calibri"/>
      <w:color w:val="auto"/>
      <w:kern w:val="2"/>
      <w:sz w:val="24"/>
      <w:szCs w:val="24"/>
      <w:lang w:eastAsia="hi-IN" w:bidi="hi-IN" w:val="ru-RU"/>
    </w:rPr>
  </w:style>
  <w:style w:type="paragraph" w:styleId="1">
    <w:name w:val="Heading 1"/>
    <w:basedOn w:val="Normal"/>
    <w:next w:val="Normal"/>
    <w:link w:val="10"/>
    <w:uiPriority w:val="99"/>
    <w:qFormat/>
    <w:rsid w:val="00d176b9"/>
    <w:pPr>
      <w:keepNext w:val="true"/>
      <w:numPr>
        <w:ilvl w:val="0"/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Normal"/>
    <w:next w:val="Normal"/>
    <w:link w:val="20"/>
    <w:uiPriority w:val="99"/>
    <w:qFormat/>
    <w:rsid w:val="00d176b9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d176b9"/>
    <w:rPr>
      <w:rFonts w:cs="Mangal"/>
      <w:kern w:val="2"/>
      <w:sz w:val="24"/>
      <w:szCs w:val="24"/>
      <w:lang w:val="ru-RU" w:eastAsia="hi-IN" w:bidi="hi-I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sid w:val="00d176b9"/>
    <w:rPr>
      <w:rFonts w:ascii="Cambria" w:hAnsi="Cambria" w:cs="Mangal"/>
      <w:b/>
      <w:bCs/>
      <w:i/>
      <w:iCs/>
      <w:kern w:val="2"/>
      <w:sz w:val="25"/>
      <w:szCs w:val="25"/>
      <w:lang w:eastAsia="hi-IN" w:bidi="hi-IN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locked/>
    <w:rsid w:val="00e83e92"/>
    <w:rPr>
      <w:rFonts w:ascii="Tahoma" w:hAnsi="Tahoma" w:eastAsia="Times New Roman" w:cs="Mangal"/>
      <w:kern w:val="2"/>
      <w:sz w:val="14"/>
      <w:szCs w:val="14"/>
      <w:lang w:eastAsia="hi-IN" w:bidi="hi-IN"/>
    </w:rPr>
  </w:style>
  <w:style w:type="character" w:styleId="WW8Num2z0" w:customStyle="1">
    <w:name w:val="WW8Num2z0"/>
    <w:uiPriority w:val="99"/>
    <w:qFormat/>
    <w:rsid w:val="00d176b9"/>
    <w:rPr>
      <w:rFonts w:ascii="Times New Roman" w:hAnsi="Times New Roman"/>
    </w:rPr>
  </w:style>
  <w:style w:type="character" w:styleId="AbsatzStandardschriftart" w:customStyle="1">
    <w:name w:val="Absatz-Standardschriftart"/>
    <w:uiPriority w:val="99"/>
    <w:qFormat/>
    <w:rsid w:val="00d176b9"/>
    <w:rPr/>
  </w:style>
  <w:style w:type="character" w:styleId="WWAbsatzStandardschriftart" w:customStyle="1">
    <w:name w:val="WW-Absatz-Standardschriftart"/>
    <w:uiPriority w:val="99"/>
    <w:qFormat/>
    <w:rsid w:val="00d176b9"/>
    <w:rPr/>
  </w:style>
  <w:style w:type="character" w:styleId="WWAbsatzStandardschriftart1" w:customStyle="1">
    <w:name w:val="WW-Absatz-Standardschriftart1"/>
    <w:uiPriority w:val="99"/>
    <w:qFormat/>
    <w:rsid w:val="00d176b9"/>
    <w:rPr/>
  </w:style>
  <w:style w:type="character" w:styleId="WWAbsatzStandardschriftart11" w:customStyle="1">
    <w:name w:val="WW-Absatz-Standardschriftart11"/>
    <w:uiPriority w:val="99"/>
    <w:qFormat/>
    <w:rsid w:val="00d176b9"/>
    <w:rPr/>
  </w:style>
  <w:style w:type="character" w:styleId="WW8Num8z0" w:customStyle="1">
    <w:name w:val="WW8Num8z0"/>
    <w:uiPriority w:val="99"/>
    <w:qFormat/>
    <w:rsid w:val="00d176b9"/>
    <w:rPr>
      <w:rFonts w:ascii="Times New Roman" w:hAnsi="Times New Roman"/>
    </w:rPr>
  </w:style>
  <w:style w:type="character" w:styleId="WW8Num8z1" w:customStyle="1">
    <w:name w:val="WW8Num8z1"/>
    <w:uiPriority w:val="99"/>
    <w:qFormat/>
    <w:rsid w:val="00d176b9"/>
    <w:rPr>
      <w:rFonts w:ascii="Courier New" w:hAnsi="Courier New"/>
    </w:rPr>
  </w:style>
  <w:style w:type="character" w:styleId="WW8Num8z2" w:customStyle="1">
    <w:name w:val="WW8Num8z2"/>
    <w:uiPriority w:val="99"/>
    <w:qFormat/>
    <w:rsid w:val="00d176b9"/>
    <w:rPr>
      <w:rFonts w:ascii="Wingdings" w:hAnsi="Wingdings"/>
    </w:rPr>
  </w:style>
  <w:style w:type="character" w:styleId="WW8Num8z3" w:customStyle="1">
    <w:name w:val="WW8Num8z3"/>
    <w:uiPriority w:val="99"/>
    <w:qFormat/>
    <w:rsid w:val="00d176b9"/>
    <w:rPr>
      <w:rFonts w:ascii="Symbol" w:hAnsi="Symbol"/>
    </w:rPr>
  </w:style>
  <w:style w:type="character" w:styleId="Style13" w:customStyle="1">
    <w:name w:val="Основной текст Знак"/>
    <w:basedOn w:val="DefaultParagraphFont"/>
    <w:link w:val="a7"/>
    <w:uiPriority w:val="99"/>
    <w:qFormat/>
    <w:locked/>
    <w:rsid w:val="00d176b9"/>
    <w:rPr>
      <w:rFonts w:ascii="Times New Roman" w:hAnsi="Times New Roman" w:eastAsia="Times New Roman" w:cs="Mangal"/>
      <w:kern w:val="2"/>
      <w:sz w:val="24"/>
      <w:szCs w:val="24"/>
      <w:lang w:eastAsia="hi-IN" w:bidi="hi-IN"/>
    </w:rPr>
  </w:style>
  <w:style w:type="character" w:styleId="Style14" w:customStyle="1">
    <w:name w:val="Название Знак"/>
    <w:basedOn w:val="DefaultParagraphFont"/>
    <w:link w:val="aa"/>
    <w:uiPriority w:val="99"/>
    <w:qFormat/>
    <w:locked/>
    <w:rsid w:val="00d176b9"/>
    <w:rPr>
      <w:rFonts w:ascii="Arial" w:hAnsi="Arial" w:eastAsia="Times New Roman" w:cs="Mangal"/>
      <w:kern w:val="2"/>
      <w:sz w:val="28"/>
      <w:szCs w:val="28"/>
      <w:lang w:eastAsia="hi-IN" w:bidi="hi-IN"/>
    </w:rPr>
  </w:style>
  <w:style w:type="character" w:styleId="Style15" w:customStyle="1">
    <w:name w:val="Подзаголовок Знак"/>
    <w:basedOn w:val="DefaultParagraphFont"/>
    <w:link w:val="ab"/>
    <w:uiPriority w:val="99"/>
    <w:qFormat/>
    <w:locked/>
    <w:rsid w:val="00d176b9"/>
    <w:rPr>
      <w:rFonts w:ascii="Arial" w:hAnsi="Arial" w:eastAsia="Times New Roman" w:cs="Mangal"/>
      <w:i/>
      <w:iCs/>
      <w:kern w:val="2"/>
      <w:sz w:val="28"/>
      <w:szCs w:val="28"/>
      <w:lang w:eastAsia="hi-IN" w:bidi="hi-IN"/>
    </w:rPr>
  </w:style>
  <w:style w:type="character" w:styleId="Style16" w:customStyle="1">
    <w:name w:val="Основной текст с отступом Знак"/>
    <w:basedOn w:val="DefaultParagraphFont"/>
    <w:link w:val="af2"/>
    <w:uiPriority w:val="99"/>
    <w:semiHidden/>
    <w:qFormat/>
    <w:locked/>
    <w:rsid w:val="00d176b9"/>
    <w:rPr>
      <w:rFonts w:ascii="Times New Roman" w:hAnsi="Times New Roman" w:eastAsia="Times New Roman" w:cs="Mangal"/>
      <w:kern w:val="2"/>
      <w:sz w:val="21"/>
      <w:szCs w:val="21"/>
      <w:lang w:eastAsia="hi-IN" w:bidi="hi-IN"/>
    </w:rPr>
  </w:style>
  <w:style w:type="character" w:styleId="Style17" w:customStyle="1">
    <w:name w:val="Верхний колонтитул Знак"/>
    <w:basedOn w:val="DefaultParagraphFont"/>
    <w:link w:val="af4"/>
    <w:uiPriority w:val="99"/>
    <w:semiHidden/>
    <w:qFormat/>
    <w:locked/>
    <w:rsid w:val="00d176b9"/>
    <w:rPr>
      <w:rFonts w:ascii="Times New Roman" w:hAnsi="Times New Roman" w:eastAsia="Times New Roman" w:cs="Mangal"/>
      <w:kern w:val="2"/>
      <w:sz w:val="21"/>
      <w:szCs w:val="21"/>
      <w:lang w:eastAsia="hi-IN" w:bidi="hi-IN"/>
    </w:rPr>
  </w:style>
  <w:style w:type="character" w:styleId="Style18" w:customStyle="1">
    <w:name w:val="Нижний колонтитул Знак"/>
    <w:basedOn w:val="DefaultParagraphFont"/>
    <w:link w:val="af6"/>
    <w:uiPriority w:val="99"/>
    <w:semiHidden/>
    <w:qFormat/>
    <w:locked/>
    <w:rsid w:val="00d176b9"/>
    <w:rPr>
      <w:rFonts w:ascii="Times New Roman" w:hAnsi="Times New Roman" w:eastAsia="Times New Roman" w:cs="Mangal"/>
      <w:kern w:val="2"/>
      <w:sz w:val="21"/>
      <w:szCs w:val="21"/>
      <w:lang w:eastAsia="hi-IN" w:bidi="hi-IN"/>
    </w:rPr>
  </w:style>
  <w:style w:type="character" w:styleId="FontStyle45" w:customStyle="1">
    <w:name w:val="Font Style45"/>
    <w:basedOn w:val="DefaultParagraphFont"/>
    <w:uiPriority w:val="99"/>
    <w:qFormat/>
    <w:rsid w:val="00d176b9"/>
    <w:rPr>
      <w:rFonts w:ascii="Times New Roman" w:hAnsi="Times New Roman" w:cs="Times New Roman"/>
      <w:sz w:val="26"/>
      <w:szCs w:val="26"/>
    </w:rPr>
  </w:style>
  <w:style w:type="character" w:styleId="Style19" w:customStyle="1">
    <w:name w:val="Без интервала Знак"/>
    <w:link w:val="af8"/>
    <w:uiPriority w:val="99"/>
    <w:qFormat/>
    <w:locked/>
    <w:rsid w:val="00d176b9"/>
    <w:rPr>
      <w:rFonts w:eastAsia="Times New Roman"/>
      <w:sz w:val="22"/>
      <w:szCs w:val="22"/>
      <w:lang w:val="ru-RU" w:eastAsia="en-US" w:bidi="ar-SA"/>
    </w:rPr>
  </w:style>
  <w:style w:type="paragraph" w:styleId="Style20" w:customStyle="1">
    <w:name w:val="Заголовок"/>
    <w:basedOn w:val="Normal"/>
    <w:next w:val="Style21"/>
    <w:uiPriority w:val="99"/>
    <w:qFormat/>
    <w:rsid w:val="00d176b9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Style21">
    <w:name w:val="Body Text"/>
    <w:basedOn w:val="Normal"/>
    <w:link w:val="a8"/>
    <w:uiPriority w:val="99"/>
    <w:rsid w:val="00d176b9"/>
    <w:pPr>
      <w:spacing w:before="0" w:after="120"/>
    </w:pPr>
    <w:rPr/>
  </w:style>
  <w:style w:type="paragraph" w:styleId="Style22">
    <w:name w:val="List"/>
    <w:basedOn w:val="Style21"/>
    <w:uiPriority w:val="99"/>
    <w:rsid w:val="00d176b9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qFormat/>
    <w:rsid w:val="00e83e92"/>
    <w:pPr/>
    <w:rPr>
      <w:rFonts w:ascii="Tahoma" w:hAnsi="Tahoma"/>
      <w:sz w:val="16"/>
      <w:szCs w:val="14"/>
    </w:rPr>
  </w:style>
  <w:style w:type="paragraph" w:styleId="ListParagraph">
    <w:name w:val="List Paragraph"/>
    <w:basedOn w:val="Normal"/>
    <w:uiPriority w:val="99"/>
    <w:qFormat/>
    <w:rsid w:val="0082147c"/>
    <w:pPr>
      <w:spacing w:before="0" w:after="0"/>
      <w:ind w:left="720" w:hanging="0"/>
      <w:contextualSpacing/>
    </w:pPr>
    <w:rPr>
      <w:szCs w:val="21"/>
    </w:rPr>
  </w:style>
  <w:style w:type="paragraph" w:styleId="12" w:customStyle="1">
    <w:name w:val="Название1"/>
    <w:basedOn w:val="Normal"/>
    <w:uiPriority w:val="99"/>
    <w:qFormat/>
    <w:rsid w:val="00d176b9"/>
    <w:pPr>
      <w:suppressLineNumbers/>
      <w:spacing w:before="120" w:after="120"/>
    </w:pPr>
    <w:rPr>
      <w:i/>
      <w:iCs/>
    </w:rPr>
  </w:style>
  <w:style w:type="paragraph" w:styleId="13" w:customStyle="1">
    <w:name w:val="Указатель1"/>
    <w:basedOn w:val="Normal"/>
    <w:uiPriority w:val="99"/>
    <w:qFormat/>
    <w:rsid w:val="00d176b9"/>
    <w:pPr>
      <w:suppressLineNumbers/>
    </w:pPr>
    <w:rPr/>
  </w:style>
  <w:style w:type="paragraph" w:styleId="Style25">
    <w:name w:val="Title"/>
    <w:basedOn w:val="Style20"/>
    <w:next w:val="Style26"/>
    <w:link w:val="ac"/>
    <w:uiPriority w:val="99"/>
    <w:qFormat/>
    <w:rsid w:val="00d176b9"/>
    <w:pPr/>
    <w:rPr/>
  </w:style>
  <w:style w:type="paragraph" w:styleId="Style26">
    <w:name w:val="Subtitle"/>
    <w:basedOn w:val="Style20"/>
    <w:next w:val="Style21"/>
    <w:link w:val="ad"/>
    <w:uiPriority w:val="99"/>
    <w:qFormat/>
    <w:rsid w:val="00d176b9"/>
    <w:pPr>
      <w:jc w:val="center"/>
    </w:pPr>
    <w:rPr>
      <w:i/>
      <w:iCs/>
    </w:rPr>
  </w:style>
  <w:style w:type="paragraph" w:styleId="Style27" w:customStyle="1">
    <w:name w:val="Содержимое таблицы"/>
    <w:basedOn w:val="Normal"/>
    <w:uiPriority w:val="99"/>
    <w:qFormat/>
    <w:rsid w:val="00d176b9"/>
    <w:pPr>
      <w:suppressLineNumbers/>
    </w:pPr>
    <w:rPr/>
  </w:style>
  <w:style w:type="paragraph" w:styleId="Style28" w:customStyle="1">
    <w:name w:val="Заголовок таблицы"/>
    <w:basedOn w:val="Style27"/>
    <w:uiPriority w:val="99"/>
    <w:qFormat/>
    <w:rsid w:val="00d176b9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d176b9"/>
    <w:pPr>
      <w:widowControl/>
      <w:suppressAutoHyphens w:val="false"/>
      <w:spacing w:before="30" w:after="30"/>
    </w:pPr>
    <w:rPr>
      <w:rFonts w:eastAsia="MS Mincho" w:cs="Times New Roman"/>
      <w:kern w:val="0"/>
      <w:sz w:val="20"/>
      <w:szCs w:val="20"/>
      <w:lang w:eastAsia="ar-SA" w:bidi="ar-SA"/>
    </w:rPr>
  </w:style>
  <w:style w:type="paragraph" w:styleId="Style29">
    <w:name w:val="Body Text Indent"/>
    <w:basedOn w:val="Normal"/>
    <w:link w:val="af3"/>
    <w:uiPriority w:val="99"/>
    <w:semiHidden/>
    <w:rsid w:val="00d176b9"/>
    <w:pPr>
      <w:spacing w:before="0" w:after="120"/>
      <w:ind w:left="283" w:hanging="0"/>
    </w:pPr>
    <w:rPr>
      <w:szCs w:val="21"/>
    </w:rPr>
  </w:style>
  <w:style w:type="paragraph" w:styleId="Style30">
    <w:name w:val="Верхний и нижний колонтитулы"/>
    <w:basedOn w:val="Normal"/>
    <w:qFormat/>
    <w:pPr/>
    <w:rPr/>
  </w:style>
  <w:style w:type="paragraph" w:styleId="Style31">
    <w:name w:val="Header"/>
    <w:basedOn w:val="Normal"/>
    <w:link w:val="af5"/>
    <w:uiPriority w:val="99"/>
    <w:semiHidden/>
    <w:rsid w:val="00d176b9"/>
    <w:pPr>
      <w:tabs>
        <w:tab w:val="clear" w:pos="708"/>
        <w:tab w:val="center" w:pos="4677" w:leader="none"/>
        <w:tab w:val="right" w:pos="9355" w:leader="none"/>
      </w:tabs>
    </w:pPr>
    <w:rPr>
      <w:szCs w:val="21"/>
    </w:rPr>
  </w:style>
  <w:style w:type="paragraph" w:styleId="Style32">
    <w:name w:val="Footer"/>
    <w:basedOn w:val="Normal"/>
    <w:link w:val="af7"/>
    <w:uiPriority w:val="99"/>
    <w:semiHidden/>
    <w:rsid w:val="00d176b9"/>
    <w:pPr>
      <w:tabs>
        <w:tab w:val="clear" w:pos="708"/>
        <w:tab w:val="center" w:pos="4677" w:leader="none"/>
        <w:tab w:val="right" w:pos="9355" w:leader="none"/>
      </w:tabs>
    </w:pPr>
    <w:rPr>
      <w:szCs w:val="21"/>
    </w:rPr>
  </w:style>
  <w:style w:type="paragraph" w:styleId="ConsPlusNormal" w:customStyle="1">
    <w:name w:val="ConsPlusNormal"/>
    <w:uiPriority w:val="99"/>
    <w:qFormat/>
    <w:rsid w:val="00d176b9"/>
    <w:pPr>
      <w:widowControl w:val="fals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f9"/>
    <w:uiPriority w:val="99"/>
    <w:qFormat/>
    <w:rsid w:val="00d176b9"/>
    <w:pPr>
      <w:widowControl/>
      <w:bidi w:val="0"/>
      <w:spacing w:before="0" w:after="0"/>
      <w:jc w:val="left"/>
    </w:pPr>
    <w:rPr>
      <w:rFonts w:eastAsia="Times New Roman" w:ascii="Calibri" w:hAnsi="Calibri" w:cs="Times New Roman"/>
      <w:color w:val="auto"/>
      <w:kern w:val="0"/>
      <w:sz w:val="22"/>
      <w:szCs w:val="22"/>
      <w:lang w:eastAsia="en-US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uiPriority w:val="99"/>
    <w:rsid w:val="00d176b9"/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image" Target="media/image7.png"/><Relationship Id="rId10" Type="http://schemas.openxmlformats.org/officeDocument/2006/relationships/image" Target="media/image8.png"/><Relationship Id="rId11" Type="http://schemas.openxmlformats.org/officeDocument/2006/relationships/image" Target="media/image9.png"/><Relationship Id="rId12" Type="http://schemas.openxmlformats.org/officeDocument/2006/relationships/image" Target="media/image10.png"/><Relationship Id="rId13" Type="http://schemas.openxmlformats.org/officeDocument/2006/relationships/image" Target="media/image11.png"/><Relationship Id="rId14" Type="http://schemas.openxmlformats.org/officeDocument/2006/relationships/image" Target="media/image12.png"/><Relationship Id="rId15" Type="http://schemas.openxmlformats.org/officeDocument/2006/relationships/image" Target="media/image13.png"/><Relationship Id="rId16" Type="http://schemas.openxmlformats.org/officeDocument/2006/relationships/oleObject" Target="embeddings/oleObject2.bin"/><Relationship Id="rId17" Type="http://schemas.openxmlformats.org/officeDocument/2006/relationships/image" Target="media/image14.wmf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Relationship Id="rId25" Type="http://schemas.openxmlformats.org/officeDocument/2006/relationships/image" Target="media/image22.png"/><Relationship Id="rId26" Type="http://schemas.openxmlformats.org/officeDocument/2006/relationships/image" Target="media/image23.png"/><Relationship Id="rId27" Type="http://schemas.openxmlformats.org/officeDocument/2006/relationships/image" Target="media/image24.png"/><Relationship Id="rId28" Type="http://schemas.openxmlformats.org/officeDocument/2006/relationships/image" Target="media/image25.png"/><Relationship Id="rId29" Type="http://schemas.openxmlformats.org/officeDocument/2006/relationships/oleObject" Target="embeddings/oleObject3.bin"/><Relationship Id="rId30" Type="http://schemas.openxmlformats.org/officeDocument/2006/relationships/image" Target="media/image26.wmf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numbering" Target="numbering.xml"/><Relationship Id="rId46" Type="http://schemas.openxmlformats.org/officeDocument/2006/relationships/fontTable" Target="fontTable.xml"/><Relationship Id="rId47" Type="http://schemas.openxmlformats.org/officeDocument/2006/relationships/settings" Target="settings.xml"/><Relationship Id="rId48" Type="http://schemas.openxmlformats.org/officeDocument/2006/relationships/theme" Target="theme/theme1.xml"/><Relationship Id="rId4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4049C3-5F40-42AC-AEEA-1F326D716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Application>LibreOffice/7.0.3.1$Windows_X86_64 LibreOffice_project/d7547858d014d4cf69878db179d326fc3483e082</Application>
  <Pages>16</Pages>
  <Words>7970</Words>
  <Characters>51551</Characters>
  <CharactersWithSpaces>58897</CharactersWithSpaces>
  <Paragraphs>1428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2019-05-13T05:27:00Z</dcterms:created>
  <dc:creator>user</dc:creator>
  <dc:description/>
  <dc:language>ru-RU</dc:language>
  <cp:lastModifiedBy>user</cp:lastModifiedBy>
  <cp:lastPrinted>2019-09-19T19:50:00Z</cp:lastPrinted>
  <dcterms:modified xsi:type="dcterms:W3CDTF">2019-09-28T07:47:00Z</dcterms:modified>
  <cp:revision>251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